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400" w:lineRule="exact"/>
        <w:ind w:firstLine="480" w:firstLineChars="200"/>
        <w:rPr>
          <w:rFonts w:hint="eastAsia" w:ascii="宋体" w:hAnsi="宋体" w:cs="宋体"/>
          <w:color w:val="333333"/>
          <w:shd w:val="clear" w:color="auto" w:fill="FFFFFF"/>
        </w:rPr>
      </w:pPr>
      <w:r>
        <w:rPr>
          <w:rFonts w:hint="eastAsia" w:ascii="宋体" w:hAnsi="宋体" w:cs="宋体"/>
          <w:color w:val="333333"/>
          <w:shd w:val="clear" w:color="auto" w:fill="FFFFFF"/>
        </w:rPr>
        <w:t>一、采购需求</w:t>
      </w:r>
    </w:p>
    <w:p>
      <w:pPr>
        <w:pStyle w:val="4"/>
        <w:widowControl/>
        <w:spacing w:before="0" w:beforeAutospacing="0" w:after="0" w:afterAutospacing="0" w:line="400" w:lineRule="exact"/>
        <w:ind w:firstLine="480" w:firstLineChars="200"/>
        <w:rPr>
          <w:rFonts w:hint="eastAsia" w:ascii="宋体" w:hAnsi="宋体" w:cs="宋体"/>
          <w:color w:val="333333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color w:val="333333"/>
          <w:shd w:val="clear" w:color="auto" w:fill="FFFFFF"/>
        </w:rPr>
        <w:t>包1：</w:t>
      </w:r>
    </w:p>
    <w:tbl>
      <w:tblPr>
        <w:tblStyle w:val="5"/>
        <w:tblW w:w="13904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075"/>
        <w:gridCol w:w="7281"/>
        <w:gridCol w:w="1559"/>
        <w:gridCol w:w="99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设备名称</w:t>
            </w:r>
          </w:p>
        </w:tc>
        <w:tc>
          <w:tcPr>
            <w:tcW w:w="7281" w:type="dxa"/>
          </w:tcPr>
          <w:p>
            <w:pPr>
              <w:widowControl/>
              <w:ind w:firstLine="2741" w:firstLineChars="1300"/>
              <w:jc w:val="both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技术参数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预算控制价（万元）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总额（万元）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治疗车</w:t>
            </w:r>
          </w:p>
        </w:tc>
        <w:tc>
          <w:tcPr>
            <w:tcW w:w="72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长*宽*高: </w:t>
            </w:r>
            <w:r>
              <w:rPr>
                <w:rFonts w:ascii="宋体" w:hAnsi="宋体" w:cs="宋体"/>
                <w:kern w:val="0"/>
                <w:sz w:val="24"/>
              </w:rPr>
              <w:t>750*450*900mm，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三层带双抽屉，加厚加粗不锈钢，ABS豪华橡胶轮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0.14/台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摆药车</w:t>
            </w:r>
          </w:p>
        </w:tc>
        <w:tc>
          <w:tcPr>
            <w:tcW w:w="7281" w:type="dxa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长*宽*高: 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660*420*800mm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两层抽屉，加厚加粗不锈钢，ABS豪华橡胶轮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0.2/台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晨晚间护理车</w:t>
            </w:r>
          </w:p>
        </w:tc>
        <w:tc>
          <w:tcPr>
            <w:tcW w:w="7281" w:type="dxa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长*宽*高: 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980*550*800mm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三层加方形污物车，加厚不锈钢，ABS豪华橡胶轮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0.14/台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抢救车</w:t>
            </w:r>
          </w:p>
        </w:tc>
        <w:tc>
          <w:tcPr>
            <w:tcW w:w="7281" w:type="dxa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长*宽*高: 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650*400*850mm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不锈钢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0.34/台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小治疗车</w:t>
            </w:r>
          </w:p>
        </w:tc>
        <w:tc>
          <w:tcPr>
            <w:tcW w:w="7281" w:type="dxa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长*宽*高: 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600*450*800mm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不锈钢，ABS豪华橡胶轮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0.12/台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转运车</w:t>
            </w:r>
          </w:p>
        </w:tc>
        <w:tc>
          <w:tcPr>
            <w:tcW w:w="7281" w:type="dxa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长*宽*高: 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1930*760*500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800mm，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可整体升降，齐备平躺，一体刹车，ABS豪华橡胶轮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0.4/台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轮椅</w:t>
            </w:r>
          </w:p>
        </w:tc>
        <w:tc>
          <w:tcPr>
            <w:tcW w:w="7281" w:type="dxa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长*宽*高: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92 *69* 84cm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0.098/把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0.588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PT凳</w:t>
            </w:r>
          </w:p>
        </w:tc>
        <w:tc>
          <w:tcPr>
            <w:tcW w:w="7281" w:type="dxa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插卡轮，升降高度46-58cm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0.04/把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OT桌</w:t>
            </w:r>
          </w:p>
        </w:tc>
        <w:tc>
          <w:tcPr>
            <w:tcW w:w="7281" w:type="dxa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120*75cm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,可升降高度60-90cm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0.22/个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病历架（60本）</w:t>
            </w:r>
          </w:p>
        </w:tc>
        <w:tc>
          <w:tcPr>
            <w:tcW w:w="7281" w:type="dxa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长*宽*高: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600*400*1060mm（60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格，含病历夹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）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，ABS豪华橡胶轮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0.3/台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氧气筒推车</w:t>
            </w:r>
          </w:p>
        </w:tc>
        <w:tc>
          <w:tcPr>
            <w:tcW w:w="7281" w:type="dxa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33*100cm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0.065/台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心肺复苏按压板</w:t>
            </w:r>
          </w:p>
        </w:tc>
        <w:tc>
          <w:tcPr>
            <w:tcW w:w="7281" w:type="dxa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长*宽*厚：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54*42*2.1cm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0.015/个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陪伴椅</w:t>
            </w:r>
          </w:p>
        </w:tc>
        <w:tc>
          <w:tcPr>
            <w:tcW w:w="7281" w:type="dxa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1830*615/550/400*800mm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可折叠两用，加厚钢管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0.12/把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多功能理疗按摩床</w:t>
            </w:r>
          </w:p>
        </w:tc>
        <w:tc>
          <w:tcPr>
            <w:tcW w:w="7281" w:type="dxa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长*宽*高: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1900*600*680mm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0.14/张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2075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单人排椅</w:t>
            </w:r>
          </w:p>
        </w:tc>
        <w:tc>
          <w:tcPr>
            <w:tcW w:w="7281" w:type="dxa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长*宽*高: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74*73*92cm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0.06/张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汇总</w:t>
            </w:r>
          </w:p>
        </w:tc>
        <w:tc>
          <w:tcPr>
            <w:tcW w:w="7281" w:type="dxa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15.648</w:t>
            </w:r>
          </w:p>
        </w:tc>
      </w:tr>
    </w:tbl>
    <w:p>
      <w:pPr>
        <w:pStyle w:val="4"/>
        <w:widowControl/>
        <w:spacing w:before="0" w:beforeAutospacing="0" w:after="0" w:afterAutospacing="0" w:line="400" w:lineRule="exact"/>
        <w:ind w:firstLine="480" w:firstLineChars="200"/>
        <w:rPr>
          <w:rFonts w:ascii="宋体" w:hAnsi="宋体" w:cs="宋体"/>
          <w:color w:val="333333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color w:val="333333"/>
          <w:shd w:val="clear" w:color="auto" w:fill="FFFFFF"/>
        </w:rPr>
        <w:t>包2：</w:t>
      </w:r>
    </w:p>
    <w:tbl>
      <w:tblPr>
        <w:tblStyle w:val="5"/>
        <w:tblW w:w="13904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559"/>
        <w:gridCol w:w="8229"/>
        <w:gridCol w:w="1127"/>
        <w:gridCol w:w="992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医疗设备名称</w:t>
            </w:r>
          </w:p>
        </w:tc>
        <w:tc>
          <w:tcPr>
            <w:tcW w:w="8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技术参数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数量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预算控制价（万元）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shd w:val="clear" w:color="auto" w:fill="FFFFFF"/>
                <w:lang w:eastAsia="zh-CN"/>
              </w:rPr>
              <w:t>总额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中药熏蒸机</w:t>
            </w:r>
          </w:p>
        </w:tc>
        <w:tc>
          <w:tcPr>
            <w:tcW w:w="8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1、★保温及治疗功率1、2、3、4档可调；</w:t>
            </w:r>
          </w:p>
          <w:p>
            <w:pPr>
              <w:ind w:left="480" w:hanging="420" w:hangingChars="20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2、药液从常温加热到95℃时间≤15分钟</w:t>
            </w:r>
          </w:p>
          <w:p>
            <w:pPr>
              <w:ind w:left="480" w:hanging="420" w:hangingChars="20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3、治疗时间1-60分钟可调；</w:t>
            </w:r>
          </w:p>
          <w:p>
            <w:pPr>
              <w:ind w:left="480" w:hanging="420" w:hangingChars="20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4、智能倒计时：药液温度达97℃开始倒计时；</w:t>
            </w:r>
          </w:p>
          <w:p>
            <w:pPr>
              <w:ind w:left="480" w:hanging="420" w:hangingChars="20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5、具有低液位报警及温度保护开关功能；</w:t>
            </w:r>
          </w:p>
          <w:p>
            <w:pPr>
              <w:ind w:left="480" w:hanging="420" w:hangingChars="20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6、★设备具有保温功能，保温温度70-90℃可调；</w:t>
            </w:r>
          </w:p>
          <w:p>
            <w:pPr>
              <w:ind w:left="480" w:hanging="420" w:hangingChars="20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7、★温度监测功能，可实时监测体表温度，超过45℃具有提示音，50℃切断电源；</w:t>
            </w:r>
          </w:p>
          <w:p>
            <w:pPr>
              <w:ind w:left="480" w:hanging="420" w:hangingChars="20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8、按键操作、治疗结束、预热达到设定温度及缺液时具有声音提示；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9、当熏蒸机加热容器中气压大于0.08MPa时，减压阀动作；</w:t>
            </w:r>
          </w:p>
          <w:p>
            <w:pPr>
              <w:ind w:left="480" w:hanging="420" w:hangingChars="20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10、喷杆关节四轴旋转可调，喷头动作角度万向，满足临床患者坐姿卧姿不同体位的熏蒸需求；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11、额定容量不小于5L；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hd w:val="clear" w:color="auto" w:fill="FFFFFF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多功能牵引床</w:t>
            </w:r>
          </w:p>
        </w:tc>
        <w:tc>
          <w:tcPr>
            <w:tcW w:w="8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1、数码管、按键操作；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2、★内置8种牵引模式（持续式牵引模式、持续式上阶梯牵引模式、间歇式牵引模式、间歇式上阶梯牵引模式、间歇式上下阶梯牵引模式、反复式牵引模式、反复式上阶梯牵引模式、反复式上下阶梯牵引模式）；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3、颈椎牵引力可调范围：0～300N，步长为1N，在牵引力调节至200N以上时，发出警告并要求操作者确认；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4、腰椎牵引力可调范围：0～990N，步长为1N；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5、颈椎牵引渐进期和渐退期平均牵引力变化速率为60N/s；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6、腰椎牵引渐进期和渐退期平均牵引力变化速率为90N/s；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7、设备具有牵引力实时监测功能，允差±30N。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8、治疗时间可调范围：0～99min，步长为1min。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9、牵引相时间可调范围：0～9min，步长为1min。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10、间歇相时间可调范围：0～9min，步长为1min。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11、设备具有紧急保护措施。在牵引治疗过程中，按下急退按键，可使牵引力松弛至初始状态；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12、行程范围：滑动行程范围为：0～200mm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13、背板长度：700mm，腿板长度：1250mm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14、牵引用床能够承受的最大患者体重为180kg。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15、牵引用椅能够承受的最大患者体重为180kg。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16、★设备具有加热床垫，加热功能可单独开启或关闭。最高温度不超过41℃。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超短波治疗仪</w:t>
            </w:r>
          </w:p>
        </w:tc>
        <w:tc>
          <w:tcPr>
            <w:tcW w:w="8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1、额定输入功率：700VA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2、输出功率：</w:t>
            </w:r>
          </w:p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a)分20W、40W、60W、100W、200W五档可调，允差±20%（20W适用于急性期、40W-100W用于慢性期的治疗，200W的用于辅助肿瘤治疗）</w:t>
            </w:r>
          </w:p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b)输出功率的稳定性：治疗仪连续工作30min，输出功率变化不大于±10%</w:t>
            </w:r>
          </w:p>
          <w:p>
            <w:pPr>
              <w:ind w:left="240" w:hanging="210" w:hangingChars="10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3、治疗时间：分10min、15min、20min、25min、30min五档可调，各档允差±5%，预热时间≤120s.治疗结束后有蜂鸣声提示治疗结束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4、外形尺寸：长mm×宽mm×高mm =430mm*330mm*830mm，允差±15％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5、工作频率：27.12MHz,允差±1.5％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6、输出线长度：1100mm，允差±10％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7、脉冲模式</w:t>
            </w:r>
          </w:p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a) 脉冲调制频率：疏波MF 70Hz，密波DF 350Hz，允差±10%；</w:t>
            </w:r>
          </w:p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b) 调制波形：方波；</w:t>
            </w:r>
          </w:p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c) 调制脉冲脉宽：疏波2.0ms，密波1.8ms，允差±20%；</w:t>
            </w:r>
          </w:p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d) 调制度：100%。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8、机器配带三种方型硅胶电极板：4个电子管，大中小电极板各一对，大中小毡垫各一对，大中小布套各一对；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9、智能化管理系统，治疗结束后有声音提示并断开输出；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10、治疗模式分为连续和脉冲两种，满足不同治疗需求；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11、指示灯条指示输出强度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1.8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骨创伤治疗仪</w:t>
            </w:r>
          </w:p>
        </w:tc>
        <w:tc>
          <w:tcPr>
            <w:tcW w:w="8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1.电源电压： AC220V 50Hz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2.工作时间：1分钟～99分钟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3.输入功率：≤200VA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4.显示界面：液晶屏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5.输出路数：一路磁热疗；一路内生电流、一路高压静电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同时具备以下3≥种治疗功能（包括但不限于）：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（1）磁热疗法 （2）内生电流电刺激疗法（3）高压静电场疗法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7.各种治疗功能既可单独使用亦可同时使用可对患者实施组合疗法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8.磁热疗法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(1)脉冲磁输出磁场强度≥8档可调，磁场频率≥8档可调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9.磁热疗法≥四种治疗输出模式：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9.1磁耦合盘的两片耦合盘上产生的磁场具有顺磁和聚焦两种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9.2磁场输出方式具有调频和调幅两种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9.3磁热功能：磁耦合盘具有热疗功能，可选择关闭或开启。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10.内生电流电刺激疗法，电刺激输出参数：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(1)治疗模式：≥8种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(2)输出电流：最大输出电流≤100mA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(3)输出频率：定组输出频率4000Hz,动组输出频率4000 Hz -4150 Hz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自动模式下动态差频自动变化范围0-150 Hz，变化周期0-60 S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自动模式下固定差频手动调节范围0-150 Hz，分16档可调，步距增量10 Hz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11.高压静电场疗法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直流电压：Ⅰ档1000V; Ⅱ档2000V; Ⅲ档3000V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2.6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hd w:val="clear" w:color="auto" w:fill="FFFFFF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中频治疗仪</w:t>
            </w:r>
          </w:p>
        </w:tc>
        <w:tc>
          <w:tcPr>
            <w:tcW w:w="8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1、额定输入功率：60VA。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2、电压：220V±22V，频率50Hz±1Hz。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3、尺寸：280×205×80mm，允差±20mm。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4、显示方式：数码显示。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5、输出通道：单路中频加透热输出治疗仪。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6、中频频率：2kHz～10kHz，单一频率允差±10％。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7、调制频率：0～150Hz，单一频率允差±10％或±1Hz取大值。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8、★中频载波：双向方波，调制波形：正弦波、方波、三角波、指数波、锯齿波、尖波、等幅波。调制方式：连续、断续、间歇、变频、疏密和交替调制。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9、脉宽50～250us，允差±10％。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10、中频调幅度：0%、25%、50%、75%、100%，允差±5％。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11、处方：35个。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12、中频输出电流：在500Ω的负载下，每路输出电流不大于100mA。输出强度分0～99级可调。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13、输出电流稳定度：不同负载下的输出电流变化率应不大于10%。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14、输出峰值电压：在开路条件下测量时，中频输出峰值电压不得超过500V。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15、治疗时间内置于处方中，治疗结束有声音提示。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16、电极板温度：38～55℃，6档可调，允差±3℃。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0.15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hd w:val="clear" w:color="auto" w:fill="FFFFFF"/>
              </w:rPr>
              <w:t>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低频电子脉冲治疗仪</w:t>
            </w:r>
          </w:p>
        </w:tc>
        <w:tc>
          <w:tcPr>
            <w:tcW w:w="8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1、不小于7寸彩色触摸屏加旋转编码器显示操作；</w:t>
            </w:r>
          </w:p>
          <w:p>
            <w:pPr>
              <w:ind w:left="600" w:hanging="525" w:hangingChars="25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2、★仪器具有两组针插式电极输出和两组电针输出，独立可控，互不干扰。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3、时间设定功能：时间范围为0～99min可调，单步长为1min。；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4、电极治疗输出参数：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4.1每个通道具有1组电极输出，包含A/B两路，A路与B路的输出极性相反。输出波形为方波与指数波的组合波；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4.2脉冲频率为0.5Hz～10Hz可调，频率为0.5Hz～1Hz时，单步长为0.1Hz，频率为1Hz～10Hz时, 单步长为1Hz；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4.3脉冲宽度为0.1ms～10ms可调，脉宽为0.1ms～1ms时，单步长0.05ms,脉宽为 1ms～10ms时，单步长0.5ms；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4.4输出强度：电流峰峰值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Ip-p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从0mA～99mA可调；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★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电针治疗输出参数：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5.1载波频率为500Hz±10%；调制波的频率为0.5Hz～10Hz 可调，频率为0.5 Hz～1Hz时，单步长为0.1Hz, 频率为1 Hz～10Hz时，单步长为1Hz，允差±10%；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5.2脉冲宽度为0.1ms～1ms可调，单步长0.05ms，允差±10%；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5.3输出强度：治疗仪电针各通道独立输出，在250Ω负载阻抗时；每路电针输出电流峰峰值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Ip-p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从0mA～99mA可调，允差±15%。最大输出电流有效值不超过10mA；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6、连续工作时间大于8h；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7、产品取得计算机软件著作权；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3.5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hd w:val="clear" w:color="auto" w:fill="FFFFFF"/>
              </w:rPr>
              <w:t>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特定电磁波治疗仪</w:t>
            </w:r>
          </w:p>
        </w:tc>
        <w:tc>
          <w:tcPr>
            <w:tcW w:w="8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产品样式： 立式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结构特点： 电源开关 UL认证定时器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计时方式： 机械定时（0-60℃及常通）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适用场所： 医院、诊所及其它事宜场所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技术参数： 电压V、功率W、频率Hz 220、250、50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光谱波光 μM 2-21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辐射板直径mm 166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辐射板使用寿命：2000h（理论）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光谱波长范围：2-25um微米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活动臂伸缩范围mm 0~350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活动臂提升范围mm 0~300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升降杆升降范围mm 0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仰视角（度） 270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转角（度） 360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0.08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0.32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汇总</w:t>
            </w:r>
          </w:p>
        </w:tc>
        <w:tc>
          <w:tcPr>
            <w:tcW w:w="8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hd w:val="clear" w:color="auto" w:fill="FFFFFF"/>
              </w:rPr>
              <w:t>22.52</w:t>
            </w:r>
          </w:p>
        </w:tc>
      </w:tr>
    </w:tbl>
    <w:p>
      <w:pPr>
        <w:pStyle w:val="4"/>
        <w:widowControl/>
        <w:spacing w:before="0" w:beforeAutospacing="0" w:after="0" w:afterAutospacing="0" w:line="400" w:lineRule="exact"/>
        <w:ind w:firstLine="420"/>
        <w:rPr>
          <w:rFonts w:hint="eastAsia" w:ascii="宋体" w:hAnsi="宋体" w:cs="宋体"/>
          <w:color w:val="333333"/>
        </w:rPr>
      </w:pPr>
      <w:r>
        <w:rPr>
          <w:rFonts w:hint="eastAsia" w:ascii="宋体" w:hAnsi="宋体" w:cs="宋体"/>
          <w:color w:val="333333"/>
        </w:rPr>
        <w:t>包3：</w:t>
      </w:r>
    </w:p>
    <w:tbl>
      <w:tblPr>
        <w:tblStyle w:val="5"/>
        <w:tblW w:w="13904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418"/>
        <w:gridCol w:w="8523"/>
        <w:gridCol w:w="1102"/>
        <w:gridCol w:w="86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设备名称</w:t>
            </w:r>
          </w:p>
        </w:tc>
        <w:tc>
          <w:tcPr>
            <w:tcW w:w="8523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技术参数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预算控制价（万元）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多功能艾灸仪</w:t>
            </w:r>
          </w:p>
        </w:tc>
        <w:tc>
          <w:tcPr>
            <w:tcW w:w="8523" w:type="dxa"/>
          </w:tcPr>
          <w:p>
            <w:pP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1"/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1、温度控制：40℃～65℃连续可调，误差不大于±3℃，治疗温度上限值不大于70℃。</w:t>
            </w:r>
          </w:p>
          <w:p>
            <w:pP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2、定时：1-60min，误差不大于定时时限的±5%。</w:t>
            </w:r>
          </w:p>
          <w:p>
            <w:pP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3、输出指示：同时显示设定温度和治疗温度，显示温度误差不大于±3℃</w:t>
            </w:r>
          </w:p>
          <w:p>
            <w:pP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4、磁场强度：10mT，误差不大于±3mT。</w:t>
            </w:r>
          </w:p>
          <w:p>
            <w:pP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具有手动停止输出的功能。</w:t>
            </w:r>
          </w:p>
          <w:p>
            <w:pP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断电保护：设备断电再恢复时，不会有任何输出。</w:t>
            </w:r>
          </w:p>
          <w:p>
            <w:pP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高温警示：设备输出时应具有指示功能，当治疗温度超过60℃时，有附加高     温输出指示功能。</w:t>
            </w:r>
          </w:p>
          <w:p>
            <w:pP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超温保护：</w:t>
            </w:r>
            <w:bookmarkEnd w:id="0"/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设备具有超温保护装置。</w:t>
            </w:r>
          </w:p>
          <w:p>
            <w:pP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★触摸屏显示，4通道输出，4个治疗头。</w:t>
            </w:r>
          </w:p>
          <w:p>
            <w:pP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10、温度设置：每通道温度可单独进行设置，也可统一设置。</w:t>
            </w:r>
          </w:p>
          <w:p>
            <w:pP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11、单通道启停功能：每通道可独立启动、停止输出。</w:t>
            </w:r>
          </w:p>
          <w:p>
            <w:pP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12、可完全代替壮灸、艾条灸。</w:t>
            </w:r>
          </w:p>
          <w:p>
            <w:pP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13、可实施隔姜灸、隔蒜灸、隔盐灸、隔附子饼灸、及温针灸、发泡灸、化脓灸。</w:t>
            </w:r>
          </w:p>
          <w:p>
            <w:pP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14、无烟、无明火、不污染环境。</w:t>
            </w:r>
          </w:p>
          <w:p>
            <w:pP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15、操作方便，一人可操作多台设备，为多人施灸、多穴位施灸。</w:t>
            </w:r>
          </w:p>
        </w:tc>
        <w:tc>
          <w:tcPr>
            <w:tcW w:w="110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3.5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中医定向透药治疗仪</w:t>
            </w:r>
          </w:p>
        </w:tc>
        <w:tc>
          <w:tcPr>
            <w:tcW w:w="8523" w:type="dxa"/>
          </w:tcPr>
          <w:p>
            <w:pP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正常工作条件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环境温度：5℃～40℃；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相对湿度：≤80％；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使用电源：AC 220V±10%、50Hz±1Hz；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大气压力范围：700</w:t>
            </w:r>
            <w: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hPa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1060hPa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输出频率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 输出频率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</w:t>
            </w:r>
            <w: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中频频率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治疗仪输出基波频率为正弦波2</w:t>
            </w:r>
            <w: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kHz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±10%。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2.2.2低频频率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治疗仪输出低频信号频率为五种0.</w:t>
            </w:r>
            <w: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Hz、0.</w:t>
            </w:r>
            <w: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Hz、0.</w:t>
            </w:r>
            <w: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46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Hz、0.7</w:t>
            </w:r>
            <w: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Hz、1.</w:t>
            </w:r>
            <w: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Hz，允许偏差±10%。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2.3输出电流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在500Ω的负载电阻下，输出电流必须不超过100mA(r.m.s)。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2.4输出电流稳定度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指定的输出强度条件下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不同负载下的输出电流变化率应不大于10%。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2.5输出电压幅值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将输出强度调到最大，导入模式下电压幅值为-12V～15V，按摩模式电压幅值为-16V～16V。误差不超过±30%。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2.6</w:t>
            </w:r>
            <w: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调幅度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输出波形幅度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可调</w:t>
            </w:r>
            <w: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，在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01—99档分99档</w:t>
            </w:r>
            <w: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可调。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处方描述：不少于4种处方模式。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治疗时间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治疗时间01～60min可设置，步进1min，允差不超过±1min。</w:t>
            </w:r>
          </w:p>
          <w:p>
            <w:pP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安全类别：II类设备，BF型；</w:t>
            </w:r>
          </w:p>
          <w:p>
            <w:pP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两路输出：可同时为两位患者治疗。</w:t>
            </w:r>
          </w:p>
        </w:tc>
        <w:tc>
          <w:tcPr>
            <w:tcW w:w="110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64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0.2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23" w:type="dxa"/>
          </w:tcPr>
          <w:p>
            <w:pPr>
              <w:tabs>
                <w:tab w:val="left" w:pos="312"/>
              </w:tabs>
              <w:jc w:val="left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汇总</w:t>
            </w:r>
          </w:p>
        </w:tc>
        <w:tc>
          <w:tcPr>
            <w:tcW w:w="110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4.3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标注：带“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★</w:t>
      </w:r>
      <w:r>
        <w:rPr>
          <w:rFonts w:hint="eastAsia"/>
          <w:lang w:eastAsia="zh-CN"/>
        </w:rPr>
        <w:t>”参数为不可偏离参数。</w:t>
      </w:r>
    </w:p>
    <w:tbl>
      <w:tblPr>
        <w:tblStyle w:val="5"/>
        <w:tblW w:w="877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520"/>
        <w:gridCol w:w="2140"/>
        <w:gridCol w:w="1510"/>
        <w:gridCol w:w="940"/>
        <w:gridCol w:w="1320"/>
        <w:gridCol w:w="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二、</w:t>
            </w:r>
            <w:r>
              <w:rPr>
                <w:rFonts w:hint="eastAsia"/>
                <w:b/>
                <w:bCs/>
              </w:rPr>
              <w:t>参与比选项目报价格式：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报价单位：人民币（万元）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商家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品牌（按注册证填）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型号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单价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产地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保修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标准配置清单：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名称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品牌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规格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产地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选配件清单：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名称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品牌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规格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数量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单价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产地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承诺合同签订后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天内到货    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签名/盖章：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联系人电话：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备注：表格请按要求填写完整（诺无选配件请用“/”表示）并盖章！不按要求填写视为无效报价单！格子不够可自行添加！</w:t>
            </w:r>
          </w:p>
        </w:tc>
      </w:tr>
    </w:tbl>
    <w:p/>
    <w:tbl>
      <w:tblPr>
        <w:tblStyle w:val="5"/>
        <w:tblW w:w="11199" w:type="dxa"/>
        <w:tblInd w:w="-6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054"/>
        <w:gridCol w:w="900"/>
        <w:gridCol w:w="840"/>
        <w:gridCol w:w="895"/>
        <w:gridCol w:w="1173"/>
        <w:gridCol w:w="934"/>
        <w:gridCol w:w="1266"/>
        <w:gridCol w:w="1227"/>
        <w:gridCol w:w="1080"/>
        <w:gridCol w:w="1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br w:type="page"/>
            </w:r>
            <w:r>
              <w:rPr>
                <w:rFonts w:ascii="黑体" w:hAnsi="黑体" w:eastAsia="黑体"/>
                <w:sz w:val="28"/>
                <w:szCs w:val="28"/>
              </w:rPr>
              <w:br w:type="page"/>
            </w:r>
            <w:r>
              <w:rPr>
                <w:rFonts w:hint="eastAsia" w:ascii="黑体" w:hAnsi="黑体" w:eastAsia="黑体"/>
                <w:sz w:val="28"/>
                <w:szCs w:val="28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0" w:type="dxa"/>
          <w:trHeight w:val="750" w:hRule="atLeast"/>
        </w:trPr>
        <w:tc>
          <w:tcPr>
            <w:tcW w:w="9989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医用耗材/易损配件报价单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0" w:type="dxa"/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序号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注册证名称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规格、型号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单位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注册证号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生产企业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产地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配送公司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报价（元）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试剂折算每人份价格（元）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0" w:type="dxa"/>
          <w:trHeight w:val="508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0" w:type="dxa"/>
          <w:trHeight w:val="55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0" w:type="dxa"/>
          <w:trHeight w:val="41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0" w:type="dxa"/>
          <w:trHeight w:val="416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ind w:left="-531" w:leftChars="-405" w:hanging="319" w:hangingChars="152"/>
        <w:rPr>
          <w:rFonts w:ascii="等线" w:hAnsi="等线" w:eastAsia="等线"/>
          <w:szCs w:val="21"/>
        </w:rPr>
      </w:pPr>
      <w:r>
        <w:rPr>
          <w:rFonts w:ascii="等线" w:hAnsi="等线" w:eastAsia="等线"/>
          <w:szCs w:val="21"/>
        </w:rPr>
        <w:t>承诺：</w:t>
      </w:r>
    </w:p>
    <w:p>
      <w:pPr>
        <w:tabs>
          <w:tab w:val="left" w:pos="142"/>
        </w:tabs>
        <w:ind w:left="-424" w:hanging="426"/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1、所供耗材/易损配件保证为省最低价，若有更低价时，及时主动配合医院调整价格</w:t>
      </w:r>
    </w:p>
    <w:p>
      <w:pPr>
        <w:ind w:left="-424" w:hanging="426"/>
      </w:pPr>
      <w:r>
        <w:rPr>
          <w:rFonts w:hint="eastAsia"/>
        </w:rPr>
        <w:t>备注：</w:t>
      </w:r>
    </w:p>
    <w:p>
      <w:pPr>
        <w:ind w:left="-850" w:leftChars="-405"/>
      </w:pPr>
      <w:r>
        <w:rPr>
          <w:rFonts w:hint="eastAsia"/>
        </w:rPr>
        <w:t>2、耗材、易损配件请按表格要求填写完整（易损配件无需填写注册证号、配送公司、试剂折算每人份价格）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                                  报价单位及盖章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                                         日期：</w:t>
      </w: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附件3：封面</w:t>
      </w:r>
    </w:p>
    <w:p>
      <w:pPr>
        <w:tabs>
          <w:tab w:val="left" w:pos="2910"/>
          <w:tab w:val="center" w:pos="4153"/>
        </w:tabs>
        <w:jc w:val="center"/>
        <w:rPr>
          <w:b/>
          <w:sz w:val="40"/>
          <w:szCs w:val="40"/>
        </w:rPr>
      </w:pPr>
    </w:p>
    <w:p>
      <w:pPr>
        <w:tabs>
          <w:tab w:val="left" w:pos="2910"/>
          <w:tab w:val="center" w:pos="4153"/>
        </w:tabs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宁德市中医院</w:t>
      </w:r>
    </w:p>
    <w:p>
      <w:pPr>
        <w:tabs>
          <w:tab w:val="left" w:pos="2910"/>
          <w:tab w:val="center" w:pos="4153"/>
        </w:tabs>
        <w:jc w:val="left"/>
        <w:rPr>
          <w:sz w:val="28"/>
          <w:szCs w:val="28"/>
        </w:rPr>
      </w:pPr>
    </w:p>
    <w:p>
      <w:pPr>
        <w:tabs>
          <w:tab w:val="left" w:pos="2910"/>
          <w:tab w:val="center" w:pos="4153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项目序号、名称：</w:t>
      </w:r>
      <w:r>
        <w:rPr>
          <w:b/>
          <w:sz w:val="32"/>
          <w:szCs w:val="32"/>
        </w:rPr>
        <w:t xml:space="preserve"> </w:t>
      </w:r>
    </w:p>
    <w:p>
      <w:pPr>
        <w:tabs>
          <w:tab w:val="left" w:pos="2910"/>
          <w:tab w:val="center" w:pos="4153"/>
        </w:tabs>
        <w:jc w:val="left"/>
        <w:rPr>
          <w:b/>
          <w:sz w:val="28"/>
          <w:szCs w:val="28"/>
        </w:rPr>
      </w:pPr>
    </w:p>
    <w:p>
      <w:pPr>
        <w:tabs>
          <w:tab w:val="left" w:pos="2910"/>
          <w:tab w:val="center" w:pos="4153"/>
        </w:tabs>
        <w:ind w:firstLine="630" w:firstLineChars="196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公司名称：</w:t>
      </w:r>
      <w:r>
        <w:rPr>
          <w:b/>
          <w:sz w:val="32"/>
          <w:szCs w:val="32"/>
        </w:rPr>
        <w:t xml:space="preserve"> </w:t>
      </w:r>
    </w:p>
    <w:p>
      <w:pPr>
        <w:tabs>
          <w:tab w:val="left" w:pos="2910"/>
          <w:tab w:val="center" w:pos="4153"/>
        </w:tabs>
        <w:ind w:firstLine="630" w:firstLineChars="196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被授权人姓名：</w:t>
      </w:r>
    </w:p>
    <w:p>
      <w:pPr>
        <w:tabs>
          <w:tab w:val="left" w:pos="2910"/>
          <w:tab w:val="center" w:pos="4153"/>
        </w:tabs>
        <w:ind w:firstLine="630" w:firstLineChars="196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联系电话：</w:t>
      </w:r>
    </w:p>
    <w:p>
      <w:pPr>
        <w:tabs>
          <w:tab w:val="left" w:pos="2910"/>
          <w:tab w:val="center" w:pos="4153"/>
        </w:tabs>
        <w:ind w:firstLine="630" w:firstLineChars="196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邮箱：</w:t>
      </w:r>
    </w:p>
    <w:p>
      <w:pPr>
        <w:tabs>
          <w:tab w:val="left" w:pos="2910"/>
          <w:tab w:val="center" w:pos="4153"/>
        </w:tabs>
        <w:ind w:firstLine="630" w:firstLineChars="196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项目公告日期：</w:t>
      </w:r>
    </w:p>
    <w:p>
      <w:pPr>
        <w:tabs>
          <w:tab w:val="left" w:pos="2910"/>
          <w:tab w:val="center" w:pos="4153"/>
        </w:tabs>
        <w:ind w:firstLine="630" w:firstLineChars="196"/>
        <w:jc w:val="left"/>
        <w:rPr>
          <w:b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NTlhMWFjYmRlYTkyNDM3YWY5YzlkYTE4NzQyOGMifQ=="/>
  </w:docVars>
  <w:rsids>
    <w:rsidRoot w:val="001B74C7"/>
    <w:rsid w:val="00090C34"/>
    <w:rsid w:val="001B74C7"/>
    <w:rsid w:val="008D2799"/>
    <w:rsid w:val="19CE100C"/>
    <w:rsid w:val="247C6455"/>
    <w:rsid w:val="32E739D4"/>
    <w:rsid w:val="480A77CA"/>
    <w:rsid w:val="4EBF1F17"/>
    <w:rsid w:val="4F1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4111</Words>
  <Characters>5171</Characters>
  <Lines>42</Lines>
  <Paragraphs>12</Paragraphs>
  <TotalTime>41</TotalTime>
  <ScaleCrop>false</ScaleCrop>
  <LinksUpToDate>false</LinksUpToDate>
  <CharactersWithSpaces>5406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2023-06-29T16:56:00Z</dcterms:created>
  <dc:creator>蔡德正</dc:creator>
  <cp:lastModifiedBy>Administrator</cp:lastModifiedBy>
  <cp:lastPrinted>2023-06-30T07:01:00Z</cp:lastPrinted>
  <dcterms:modified xsi:type="dcterms:W3CDTF">2023-06-30T09:00:37Z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6A3CBCD6F201403A96C717466400A96B_13</vt:lpwstr>
  </property>
</Properties>
</file>