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831F7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      正（副）本</w:t>
      </w:r>
    </w:p>
    <w:p w14:paraId="403791ED">
      <w:pPr>
        <w:pStyle w:val="23"/>
        <w:spacing w:line="360" w:lineRule="auto"/>
        <w:rPr>
          <w:rFonts w:hint="eastAsia"/>
          <w:sz w:val="48"/>
          <w:szCs w:val="48"/>
          <w:lang w:eastAsia="zh-CN"/>
        </w:rPr>
      </w:pPr>
      <w:r>
        <w:rPr>
          <w:rFonts w:hint="eastAsia" w:ascii="宋体" w:hAnsi="宋体" w:cs="宋体"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Cs w:val="0"/>
          <w:kern w:val="0"/>
          <w:sz w:val="36"/>
          <w:szCs w:val="36"/>
          <w:lang w:eastAsia="zh-CN"/>
        </w:rPr>
        <w:t>宁德市中医院</w:t>
      </w:r>
      <w:r>
        <w:rPr>
          <w:rFonts w:hint="eastAsia" w:ascii="宋体" w:hAnsi="宋体" w:cs="宋体"/>
          <w:bCs w:val="0"/>
          <w:kern w:val="0"/>
          <w:sz w:val="36"/>
          <w:szCs w:val="36"/>
        </w:rPr>
        <w:t xml:space="preserve"> </w:t>
      </w:r>
      <w:bookmarkStart w:id="0" w:name="_Toc485736229"/>
      <w:bookmarkStart w:id="1" w:name="_Toc10034615"/>
      <w:r>
        <w:rPr>
          <w:sz w:val="52"/>
        </w:rPr>
        <w:br w:type="textWrapping"/>
      </w:r>
      <w:bookmarkEnd w:id="0"/>
      <w:bookmarkEnd w:id="1"/>
      <w:r>
        <w:rPr>
          <w:rFonts w:hint="eastAsia"/>
          <w:sz w:val="48"/>
          <w:szCs w:val="48"/>
          <w:lang w:eastAsia="zh-CN"/>
        </w:rPr>
        <w:t>市</w:t>
      </w:r>
    </w:p>
    <w:p w14:paraId="4159FBFF">
      <w:pPr>
        <w:pStyle w:val="23"/>
        <w:spacing w:line="360" w:lineRule="auto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场</w:t>
      </w:r>
    </w:p>
    <w:p w14:paraId="035E4494">
      <w:pPr>
        <w:pStyle w:val="23"/>
        <w:spacing w:line="360" w:lineRule="auto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调</w:t>
      </w:r>
    </w:p>
    <w:p w14:paraId="278668CB">
      <w:pPr>
        <w:pStyle w:val="23"/>
        <w:spacing w:line="360" w:lineRule="auto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研</w:t>
      </w:r>
    </w:p>
    <w:p w14:paraId="0AF6E027">
      <w:pPr>
        <w:pStyle w:val="23"/>
        <w:spacing w:line="360" w:lineRule="auto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推</w:t>
      </w:r>
    </w:p>
    <w:p w14:paraId="795D0D12">
      <w:pPr>
        <w:pStyle w:val="23"/>
        <w:spacing w:line="360" w:lineRule="auto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荐</w:t>
      </w:r>
    </w:p>
    <w:p w14:paraId="68140A1E">
      <w:pPr>
        <w:pStyle w:val="23"/>
        <w:spacing w:line="360" w:lineRule="auto"/>
        <w:rPr>
          <w:rFonts w:hint="eastAsia" w:eastAsia="宋体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文</w:t>
      </w:r>
    </w:p>
    <w:p w14:paraId="3C4A3997">
      <w:pPr>
        <w:pStyle w:val="23"/>
        <w:spacing w:line="360" w:lineRule="auto"/>
        <w:rPr>
          <w:rFonts w:hint="eastAsia"/>
          <w:sz w:val="52"/>
        </w:rPr>
      </w:pPr>
      <w:r>
        <w:rPr>
          <w:rFonts w:hint="eastAsia"/>
          <w:sz w:val="48"/>
          <w:szCs w:val="48"/>
        </w:rPr>
        <w:t>件</w:t>
      </w:r>
    </w:p>
    <w:p w14:paraId="36377933">
      <w:pPr>
        <w:widowControl/>
        <w:spacing w:beforeAutospacing="1" w:afterAutospacing="1" w:line="360" w:lineRule="auto"/>
        <w:ind w:firstLine="630" w:firstLineChars="196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spacing w:val="-20"/>
          <w:kern w:val="0"/>
          <w:position w:val="6"/>
          <w:sz w:val="36"/>
          <w:szCs w:val="36"/>
          <w:lang w:eastAsia="zh-CN"/>
        </w:rPr>
        <w:t>市场调研</w:t>
      </w:r>
      <w:r>
        <w:rPr>
          <w:rFonts w:hint="eastAsia" w:ascii="宋体" w:hAnsi="宋体" w:cs="宋体"/>
          <w:b/>
          <w:spacing w:val="-20"/>
          <w:kern w:val="0"/>
          <w:position w:val="6"/>
          <w:sz w:val="36"/>
          <w:szCs w:val="36"/>
        </w:rPr>
        <w:t>项目名称：</w:t>
      </w:r>
    </w:p>
    <w:p w14:paraId="131B0F23">
      <w:pPr>
        <w:widowControl/>
        <w:spacing w:beforeAutospacing="1" w:afterAutospacing="1" w:line="360" w:lineRule="auto"/>
        <w:ind w:firstLine="630" w:firstLineChars="196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b/>
          <w:spacing w:val="-20"/>
          <w:kern w:val="0"/>
          <w:position w:val="6"/>
          <w:sz w:val="36"/>
          <w:szCs w:val="36"/>
          <w:lang w:eastAsia="zh-CN"/>
        </w:rPr>
        <w:t>推荐商</w:t>
      </w:r>
      <w:r>
        <w:rPr>
          <w:rFonts w:hint="eastAsia" w:ascii="宋体" w:hAnsi="宋体" w:cs="宋体"/>
          <w:b/>
          <w:spacing w:val="-20"/>
          <w:kern w:val="0"/>
          <w:position w:val="6"/>
          <w:sz w:val="36"/>
          <w:szCs w:val="36"/>
        </w:rPr>
        <w:t>名称：</w:t>
      </w:r>
      <w:r>
        <w:rPr>
          <w:rFonts w:hint="eastAsia" w:ascii="宋体" w:hAnsi="宋体" w:cs="宋体"/>
          <w:b/>
          <w:spacing w:val="-20"/>
          <w:kern w:val="0"/>
          <w:position w:val="6"/>
          <w:sz w:val="36"/>
          <w:szCs w:val="36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日期： 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年 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月 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日</w:t>
      </w:r>
      <w:r>
        <w:rPr>
          <w:rFonts w:ascii="宋体" w:cs="宋体"/>
          <w:kern w:val="0"/>
          <w:sz w:val="27"/>
          <w:szCs w:val="27"/>
        </w:rPr>
        <w:t> </w:t>
      </w:r>
    </w:p>
    <w:p w14:paraId="41713D7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仿宋" w:hAnsi="仿宋" w:eastAsia="仿宋" w:cs="仿宋"/>
          <w:b w:val="0"/>
          <w:i w:val="0"/>
          <w:iCs/>
          <w:color w:val="000000"/>
          <w:sz w:val="36"/>
          <w:szCs w:val="22"/>
          <w:shd w:val="clear" w:color="auto" w:fill="auto"/>
          <w:lang/>
        </w:rPr>
      </w:pPr>
      <w:bookmarkStart w:id="2" w:name="_Toc10034616"/>
      <w:bookmarkStart w:id="3" w:name="_Toc485736230"/>
      <w:r>
        <w:rPr>
          <w:rFonts w:hint="eastAsia" w:ascii="宋体" w:hAnsi="宋体" w:eastAsia="宋体" w:cs="宋体"/>
          <w:kern w:val="0"/>
          <w:sz w:val="44"/>
          <w:szCs w:val="44"/>
        </w:rPr>
        <w:t>目</w:t>
      </w:r>
      <w:r>
        <w:rPr>
          <w:rFonts w:hint="eastAsia" w:ascii="宋体" w:hAnsi="宋体" w:eastAsia="宋体" w:cs="宋体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44"/>
          <w:szCs w:val="44"/>
        </w:rPr>
        <w:t>录</w:t>
      </w:r>
      <w:bookmarkEnd w:id="2"/>
      <w:r>
        <w:rPr>
          <w:rFonts w:hint="eastAsia" w:ascii="仿宋" w:hAnsi="仿宋" w:eastAsia="仿宋" w:cs="仿宋"/>
          <w:color w:val="000000"/>
          <w:sz w:val="44"/>
          <w:szCs w:val="24"/>
          <w:shd w:val="clear" w:color="auto" w:fill="auto"/>
        </w:rPr>
        <w:fldChar w:fldCharType="begin"/>
      </w:r>
      <w:r>
        <w:rPr>
          <w:rFonts w:hint="eastAsia" w:ascii="仿宋" w:hAnsi="仿宋" w:eastAsia="仿宋" w:cs="仿宋"/>
          <w:color w:val="000000"/>
          <w:sz w:val="44"/>
          <w:szCs w:val="24"/>
          <w:shd w:val="clear" w:color="auto" w:fill="auto"/>
        </w:rPr>
        <w:instrText xml:space="preserve"> TOC \o "1-3" \h \z \u </w:instrText>
      </w:r>
      <w:r>
        <w:rPr>
          <w:rFonts w:hint="eastAsia" w:ascii="仿宋" w:hAnsi="仿宋" w:eastAsia="仿宋" w:cs="仿宋"/>
          <w:color w:val="000000"/>
          <w:sz w:val="44"/>
          <w:szCs w:val="24"/>
          <w:shd w:val="clear" w:color="auto" w:fill="auto"/>
        </w:rPr>
        <w:fldChar w:fldCharType="separate"/>
      </w:r>
    </w:p>
    <w:p w14:paraId="12A5F3F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both"/>
        <w:textAlignment w:val="auto"/>
        <w:rPr>
          <w:rFonts w:hint="eastAsia" w:ascii="仿宋" w:hAnsi="仿宋" w:eastAsia="仿宋" w:cs="仿宋"/>
          <w:b w:val="0"/>
          <w:i w:val="0"/>
          <w:iCs/>
          <w:color w:val="000000"/>
          <w:sz w:val="36"/>
          <w:szCs w:val="22"/>
          <w:highlight w:val="none"/>
          <w:shd w:val="clear" w:color="FFFFFF" w:fill="D9D9D9"/>
          <w:lang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HYPERLINK \l "_Toc10034617"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highlight w:val="none"/>
          <w:shd w:val="clear" w:color="FFFFFF" w:fill="D9D9D9"/>
          <w:lang/>
        </w:rPr>
        <w:t>一、</w:t>
      </w:r>
      <w:r>
        <w:rPr>
          <w:rFonts w:hint="eastAsia" w:ascii="仿宋" w:hAnsi="仿宋" w:eastAsia="仿宋" w:cs="仿宋"/>
          <w:b w:val="0"/>
          <w:bCs/>
          <w:kern w:val="0"/>
          <w:highlight w:val="none"/>
          <w:shd w:val="clear" w:color="FFFFFF" w:fill="D9D9D9"/>
        </w:rPr>
        <w:t>采购项目</w:t>
      </w:r>
      <w:r>
        <w:rPr>
          <w:rFonts w:hint="eastAsia" w:ascii="仿宋" w:hAnsi="仿宋" w:eastAsia="仿宋" w:cs="仿宋"/>
          <w:b w:val="0"/>
          <w:bCs/>
          <w:kern w:val="0"/>
          <w:highlight w:val="none"/>
          <w:shd w:val="clear" w:color="FFFFFF" w:fill="D9D9D9"/>
          <w:lang w:eastAsia="zh-CN"/>
        </w:rPr>
        <w:t>市场调研</w:t>
      </w:r>
      <w:r>
        <w:rPr>
          <w:rFonts w:hint="eastAsia" w:ascii="仿宋" w:hAnsi="仿宋" w:eastAsia="仿宋" w:cs="仿宋"/>
          <w:b w:val="0"/>
          <w:bCs/>
          <w:kern w:val="0"/>
          <w:highlight w:val="none"/>
          <w:shd w:val="clear" w:color="FFFFFF" w:fill="D9D9D9"/>
        </w:rPr>
        <w:t>响应函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end"/>
      </w:r>
    </w:p>
    <w:p w14:paraId="3279364C">
      <w:pPr>
        <w:pStyle w:val="20"/>
        <w:pageBreakBefore w:val="0"/>
        <w:widowControl w:val="0"/>
        <w:tabs>
          <w:tab w:val="right" w:leader="dot" w:pos="9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highlight w:val="none"/>
          <w:shd w:val="clear" w:color="FFFFFF" w:fill="D9D9D9"/>
          <w:lang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HYPERLINK \l "_Toc10034618"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highlight w:val="none"/>
          <w:shd w:val="clear" w:color="FFFFFF" w:fill="D9D9D9"/>
          <w:lang/>
        </w:rPr>
        <w:t>二、</w:t>
      </w:r>
      <w:r>
        <w:rPr>
          <w:rFonts w:hint="eastAsia" w:ascii="仿宋" w:hAnsi="仿宋" w:eastAsia="仿宋" w:cs="仿宋"/>
          <w:b w:val="0"/>
          <w:bCs/>
          <w:i w:val="0"/>
          <w:iCs w:val="0"/>
          <w:sz w:val="32"/>
          <w:szCs w:val="32"/>
          <w:highlight w:val="none"/>
          <w:shd w:val="clear" w:color="FFFFFF" w:fill="D9D9D9"/>
          <w:lang w:val="en-US" w:eastAsia="zh-CN"/>
        </w:rPr>
        <w:t>市场调研报价</w:t>
      </w:r>
      <w:r>
        <w:rPr>
          <w:rFonts w:hint="eastAsia" w:ascii="仿宋" w:hAnsi="仿宋" w:eastAsia="仿宋" w:cs="仿宋"/>
          <w:i w:val="0"/>
          <w:iCs w:val="0"/>
          <w:kern w:val="0"/>
          <w:sz w:val="32"/>
          <w:szCs w:val="32"/>
          <w:highlight w:val="none"/>
          <w:shd w:val="clear" w:color="FFFFFF" w:fill="D9D9D9"/>
        </w:rPr>
        <w:t>一览表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end"/>
      </w:r>
    </w:p>
    <w:p w14:paraId="3BA6EDCD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i w:val="0"/>
          <w:iCs/>
          <w:color w:val="000000"/>
          <w:sz w:val="36"/>
          <w:szCs w:val="22"/>
          <w:highlight w:val="none"/>
          <w:shd w:val="clear" w:color="FFFFFF" w:fill="D9D9D9"/>
          <w:lang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 w:eastAsia="zh-CN"/>
        </w:rPr>
        <w:t>三、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HYPERLINK \l "_Toc10034619"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highlight w:val="none"/>
          <w:shd w:val="clear" w:color="FFFFFF" w:fill="D9D9D9"/>
          <w:lang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0"/>
          <w:highlight w:val="none"/>
          <w:shd w:val="clear" w:color="FFFFFF" w:fill="D9D9D9"/>
        </w:rPr>
        <w:t>响应配置清单</w:t>
      </w:r>
      <w:r>
        <w:rPr>
          <w:rFonts w:hint="eastAsia" w:ascii="仿宋" w:hAnsi="仿宋" w:eastAsia="仿宋" w:cs="仿宋"/>
          <w:b w:val="0"/>
          <w:bCs/>
          <w:kern w:val="0"/>
          <w:highlight w:val="none"/>
          <w:shd w:val="clear" w:color="FFFFFF" w:fill="D9D9D9"/>
          <w:lang w:eastAsia="zh-CN"/>
        </w:rPr>
        <w:t>及配套耗材信息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end"/>
      </w:r>
    </w:p>
    <w:p w14:paraId="48C1E11F">
      <w:pPr>
        <w:pStyle w:val="20"/>
        <w:pageBreakBefore w:val="0"/>
        <w:widowControl w:val="0"/>
        <w:tabs>
          <w:tab w:val="right" w:leader="dot" w:pos="9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highlight w:val="none"/>
          <w:shd w:val="clear" w:color="FFFFFF" w:fill="D9D9D9"/>
          <w:lang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HYPERLINK \l "_Toc10034620"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highlight w:val="none"/>
          <w:shd w:val="clear" w:color="FFFFFF" w:fill="D9D9D9"/>
          <w:lang/>
        </w:rPr>
        <w:t>四、</w: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highlight w:val="none"/>
          <w:shd w:val="clear" w:color="FFFFFF" w:fill="D9D9D9"/>
          <w:lang w:eastAsia="zh-CN"/>
        </w:rPr>
        <w:t>项目</w: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highlight w:val="none"/>
          <w:shd w:val="clear" w:color="FFFFFF" w:fill="D9D9D9"/>
          <w:lang/>
        </w:rPr>
        <w:t>参数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end"/>
      </w:r>
    </w:p>
    <w:p w14:paraId="0AD689FE">
      <w:pPr>
        <w:pStyle w:val="20"/>
        <w:pageBreakBefore w:val="0"/>
        <w:widowControl w:val="0"/>
        <w:tabs>
          <w:tab w:val="right" w:leader="dot" w:pos="9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highlight w:val="none"/>
          <w:shd w:val="clear" w:color="FFFFFF" w:fill="D9D9D9"/>
          <w:lang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HYPERLINK \l "_Toc10034621"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t>五、法定代表人授权书（非法人代表参与</w: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 w:eastAsia="zh-CN"/>
        </w:rPr>
        <w:t>调研</w: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t>时提供）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end"/>
      </w:r>
    </w:p>
    <w:p w14:paraId="11D48E75">
      <w:pPr>
        <w:pStyle w:val="20"/>
        <w:pageBreakBefore w:val="0"/>
        <w:widowControl w:val="0"/>
        <w:tabs>
          <w:tab w:val="right" w:leader="dot" w:pos="9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highlight w:val="none"/>
          <w:shd w:val="clear" w:color="FFFFFF" w:fill="D9D9D9"/>
          <w:lang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HYPERLINK \l "_Toc10034622"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highlight w:val="none"/>
          <w:shd w:val="clear" w:color="FFFFFF" w:fill="D9D9D9"/>
          <w:lang/>
        </w:rPr>
        <w:t>六、制造商授权书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end"/>
      </w:r>
    </w:p>
    <w:p w14:paraId="2F9097EE">
      <w:pPr>
        <w:pStyle w:val="20"/>
        <w:pageBreakBefore w:val="0"/>
        <w:widowControl w:val="0"/>
        <w:tabs>
          <w:tab w:val="right" w:leader="dot" w:pos="9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highlight w:val="none"/>
          <w:shd w:val="clear" w:color="FFFFFF" w:fill="D9D9D9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HYPERLINK \l "_Toc10034623"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highlight w:val="none"/>
          <w:shd w:val="clear" w:color="FFFFFF" w:fill="D9D9D9"/>
          <w:lang/>
        </w:rPr>
        <w:t>七、</w: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highlight w:val="none"/>
          <w:shd w:val="clear" w:color="FFFFFF" w:fill="D9D9D9"/>
          <w:lang w:eastAsia="zh-CN"/>
        </w:rPr>
        <w:t>推荐商</w: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highlight w:val="none"/>
          <w:shd w:val="clear" w:color="FFFFFF" w:fill="D9D9D9"/>
          <w:lang/>
        </w:rPr>
        <w:t>关于无重大违法记录书面声明函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end"/>
      </w:r>
    </w:p>
    <w:p w14:paraId="412DA508">
      <w:pPr>
        <w:pStyle w:val="20"/>
        <w:pageBreakBefore w:val="0"/>
        <w:widowControl w:val="0"/>
        <w:tabs>
          <w:tab w:val="right" w:leader="dot" w:pos="9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highlight w:val="none"/>
          <w:shd w:val="clear" w:color="FFFFFF" w:fill="D9D9D9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HYPERLINK \l "_Toc10034624"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highlight w:val="none"/>
          <w:shd w:val="clear" w:color="FFFFFF" w:fill="D9D9D9"/>
          <w:lang/>
        </w:rPr>
        <w:t>八、</w: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highlight w:val="none"/>
          <w:shd w:val="clear" w:color="FFFFFF" w:fill="D9D9D9"/>
          <w:lang w:eastAsia="zh-CN"/>
        </w:rPr>
        <w:t>推荐商</w: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highlight w:val="none"/>
          <w:shd w:val="clear" w:color="FFFFFF" w:fill="D9D9D9"/>
          <w:lang/>
        </w:rPr>
        <w:t>资格证明文件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end"/>
      </w:r>
    </w:p>
    <w:p w14:paraId="2D2C5A37">
      <w:pPr>
        <w:pStyle w:val="20"/>
        <w:pageBreakBefore w:val="0"/>
        <w:widowControl w:val="0"/>
        <w:tabs>
          <w:tab w:val="right" w:leader="dot" w:pos="9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highlight w:val="none"/>
          <w:shd w:val="clear" w:color="FFFFFF" w:fill="D9D9D9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HYPERLINK \l "_Toc10034625"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highlight w:val="none"/>
          <w:shd w:val="clear" w:color="FFFFFF" w:fill="D9D9D9"/>
          <w:lang/>
        </w:rPr>
        <w:t>九、制造商资格证明文件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end"/>
      </w:r>
    </w:p>
    <w:p w14:paraId="3D14E6D1">
      <w:pPr>
        <w:pStyle w:val="20"/>
        <w:pageBreakBefore w:val="0"/>
        <w:widowControl w:val="0"/>
        <w:tabs>
          <w:tab w:val="right" w:leader="dot" w:pos="9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highlight w:val="none"/>
          <w:shd w:val="clear" w:color="FFFFFF" w:fill="D9D9D9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HYPERLINK \l "_Toc10034626"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t>十、其他证明文件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end"/>
      </w:r>
    </w:p>
    <w:p w14:paraId="24AE42E4">
      <w:pPr>
        <w:pStyle w:val="20"/>
        <w:pageBreakBefore w:val="0"/>
        <w:widowControl w:val="0"/>
        <w:tabs>
          <w:tab w:val="right" w:leader="dot" w:pos="9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olor w:val="000000"/>
          <w:sz w:val="36"/>
          <w:szCs w:val="22"/>
          <w:highlight w:val="none"/>
          <w:shd w:val="clear" w:color="FFFFFF" w:fill="D9D9D9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HYPERLINK \l "_Toc10034627"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t>十一、彩页（货物提供）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end"/>
      </w:r>
    </w:p>
    <w:p w14:paraId="511DD9C2">
      <w:pPr>
        <w:pStyle w:val="20"/>
        <w:pageBreakBefore w:val="0"/>
        <w:widowControl w:val="0"/>
        <w:tabs>
          <w:tab w:val="right" w:leader="dot" w:pos="9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begin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HYPERLINK \l "_Toc10034628"</w:instrTex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instrText xml:space="preserve"> </w:instrTex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separate"/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t>十二、</w:t>
      </w:r>
      <w:r>
        <w:rPr>
          <w:rStyle w:val="30"/>
          <w:rFonts w:hint="eastAsia" w:ascii="仿宋" w:hAnsi="仿宋" w:eastAsia="仿宋" w:cs="仿宋"/>
          <w:b w:val="0"/>
          <w:i w:val="0"/>
          <w:color w:val="000000"/>
          <w:kern w:val="0"/>
          <w:sz w:val="32"/>
          <w:highlight w:val="none"/>
          <w:shd w:val="clear" w:color="FFFFFF" w:fill="D9D9D9"/>
          <w:lang/>
        </w:rPr>
        <w:t>国内其他三甲医院同类项目的合同复印件或中选通知书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/>
        </w:rPr>
        <w:fldChar w:fldCharType="end"/>
      </w:r>
    </w:p>
    <w:p w14:paraId="6EE2AC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highlight w:val="none"/>
          <w:shd w:val="clear" w:color="FFFFFF" w:fill="D9D9D9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highlight w:val="none"/>
          <w:shd w:val="clear" w:color="FFFFFF" w:fill="D9D9D9"/>
          <w:lang w:val="en-US" w:eastAsia="zh-CN"/>
        </w:rPr>
        <w:t>十三、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shd w:val="clear" w:color="FFFFFF" w:fill="D9D9D9"/>
        </w:rPr>
        <w:t>设备注册寿命或说明书规定使用年限证明资料</w:t>
      </w:r>
    </w:p>
    <w:p w14:paraId="3C0B11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hd w:val="clear" w:color="auto" w:fill="auto"/>
          <w:lang w:val="zh-CN"/>
        </w:rPr>
        <w:fldChar w:fldCharType="end"/>
      </w:r>
    </w:p>
    <w:p w14:paraId="68EABD89">
      <w:pPr>
        <w:pStyle w:val="3"/>
        <w:ind w:firstLine="0"/>
        <w:rPr>
          <w:rFonts w:hint="eastAsia" w:ascii="仿宋" w:hAnsi="仿宋" w:eastAsia="仿宋" w:cs="仿宋"/>
          <w:kern w:val="0"/>
        </w:rPr>
      </w:pPr>
      <w:r>
        <w:rPr>
          <w:kern w:val="0"/>
        </w:rPr>
        <w:br w:type="page"/>
      </w:r>
      <w:bookmarkStart w:id="4" w:name="_Toc10034617"/>
      <w:r>
        <w:rPr>
          <w:rFonts w:hint="eastAsia" w:ascii="仿宋" w:hAnsi="仿宋" w:eastAsia="仿宋" w:cs="仿宋"/>
          <w:kern w:val="0"/>
        </w:rPr>
        <w:t>一、采购项目</w:t>
      </w:r>
      <w:r>
        <w:rPr>
          <w:rFonts w:hint="eastAsia" w:ascii="仿宋" w:hAnsi="仿宋" w:eastAsia="仿宋" w:cs="仿宋"/>
          <w:kern w:val="0"/>
          <w:lang w:eastAsia="zh-CN"/>
        </w:rPr>
        <w:t>市场调研</w:t>
      </w:r>
      <w:r>
        <w:rPr>
          <w:rFonts w:hint="eastAsia" w:ascii="仿宋" w:hAnsi="仿宋" w:eastAsia="仿宋" w:cs="仿宋"/>
          <w:kern w:val="0"/>
        </w:rPr>
        <w:t>响应函</w:t>
      </w:r>
      <w:bookmarkEnd w:id="3"/>
      <w:bookmarkEnd w:id="4"/>
    </w:p>
    <w:p w14:paraId="11A9765A">
      <w:pPr>
        <w:spacing w:line="360" w:lineRule="auto"/>
        <w:ind w:firstLine="405" w:firstLineChars="150"/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致：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宁德市中医院</w:t>
      </w:r>
    </w:p>
    <w:p w14:paraId="48A019C0">
      <w:pPr>
        <w:spacing w:line="360" w:lineRule="auto"/>
        <w:ind w:left="269" w:leftChars="128" w:firstLine="135" w:firstLineChars="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（响应供应商名称）系中华人民共和国合</w:t>
      </w:r>
    </w:p>
    <w:p w14:paraId="5E0E2334">
      <w:pPr>
        <w:spacing w:line="360" w:lineRule="auto"/>
        <w:ind w:left="269" w:leftChars="128" w:firstLine="135" w:firstLineChars="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法企业，我方就参加本次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调研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有关事项郑重声明如下：</w:t>
      </w:r>
    </w:p>
    <w:p w14:paraId="390F36ED">
      <w:pPr>
        <w:spacing w:line="360" w:lineRule="auto"/>
        <w:ind w:firstLine="405" w:firstLineChars="1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一、我方完全理解并接受项目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市场调研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公告所有要求。</w:t>
      </w:r>
    </w:p>
    <w:p w14:paraId="6BC3451A">
      <w:pPr>
        <w:spacing w:line="360" w:lineRule="auto"/>
        <w:ind w:left="403" w:leftChars="192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二、我方提交的所有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推荐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文件、资料都是准确和真实的，如有虚假或隐</w:t>
      </w:r>
    </w:p>
    <w:p w14:paraId="67EC31BE">
      <w:pPr>
        <w:spacing w:line="360" w:lineRule="auto"/>
        <w:ind w:left="403" w:leftChars="192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瞒，我方愿意承担一切法律责任。</w:t>
      </w:r>
    </w:p>
    <w:p w14:paraId="7FB10777">
      <w:pPr>
        <w:spacing w:line="360" w:lineRule="auto"/>
        <w:ind w:left="424" w:leftChars="202"/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</w:rPr>
        <w:t>、我方承诺，不管是项目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  <w:lang w:eastAsia="zh-CN"/>
        </w:rPr>
        <w:t>市场调研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</w:rPr>
        <w:t>，还是以后院内采购、政府采购，</w:t>
      </w:r>
      <w:r>
        <w:rPr>
          <w:rFonts w:hint="eastAsia" w:ascii="仿宋" w:hAnsi="仿宋" w:eastAsia="仿宋" w:cs="仿宋"/>
          <w:b/>
          <w:color w:val="FF0000"/>
          <w:kern w:val="0"/>
          <w:sz w:val="27"/>
          <w:szCs w:val="27"/>
        </w:rPr>
        <w:t>所有设备、器械等产品</w:t>
      </w:r>
      <w:r>
        <w:rPr>
          <w:rFonts w:hint="eastAsia" w:ascii="仿宋" w:hAnsi="仿宋" w:eastAsia="仿宋" w:cs="仿宋"/>
          <w:b/>
          <w:color w:val="FF0000"/>
          <w:kern w:val="0"/>
          <w:sz w:val="27"/>
          <w:szCs w:val="27"/>
          <w:lang w:eastAsia="zh-CN"/>
        </w:rPr>
        <w:t>及服务</w:t>
      </w:r>
      <w:r>
        <w:rPr>
          <w:rFonts w:hint="eastAsia" w:ascii="仿宋" w:hAnsi="仿宋" w:eastAsia="仿宋" w:cs="仿宋"/>
          <w:b/>
          <w:color w:val="FF0000"/>
          <w:kern w:val="0"/>
          <w:sz w:val="27"/>
          <w:szCs w:val="27"/>
        </w:rPr>
        <w:t>在相同配置条件下的成交价为全省</w:t>
      </w:r>
      <w:r>
        <w:rPr>
          <w:rFonts w:hint="eastAsia" w:ascii="仿宋" w:hAnsi="仿宋" w:eastAsia="仿宋" w:cs="仿宋"/>
          <w:b/>
          <w:color w:val="FF0000"/>
          <w:kern w:val="0"/>
          <w:sz w:val="27"/>
          <w:szCs w:val="27"/>
          <w:lang w:eastAsia="zh-CN"/>
        </w:rPr>
        <w:t>同期</w:t>
      </w:r>
      <w:r>
        <w:rPr>
          <w:rFonts w:hint="eastAsia" w:ascii="仿宋" w:hAnsi="仿宋" w:eastAsia="仿宋" w:cs="仿宋"/>
          <w:b/>
          <w:color w:val="FF0000"/>
          <w:kern w:val="0"/>
          <w:sz w:val="27"/>
          <w:szCs w:val="27"/>
        </w:rPr>
        <w:t>最低价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7"/>
          <w:szCs w:val="27"/>
        </w:rPr>
        <w:t>。</w:t>
      </w:r>
    </w:p>
    <w:p w14:paraId="6F17CA78">
      <w:pPr>
        <w:spacing w:line="360" w:lineRule="auto"/>
        <w:ind w:left="403" w:leftChars="192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四、我方承诺，以后的项目采购不高于此次项目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调研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结果，项目性能参数、</w:t>
      </w:r>
    </w:p>
    <w:p w14:paraId="4FA7F683">
      <w:pPr>
        <w:spacing w:line="360" w:lineRule="auto"/>
        <w:ind w:left="403" w:leftChars="192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配置、维保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服务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不低于此次项目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调研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结果。</w:t>
      </w:r>
    </w:p>
    <w:p w14:paraId="4C380AFB">
      <w:pPr>
        <w:spacing w:line="360" w:lineRule="auto"/>
        <w:ind w:left="403" w:leftChars="192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五、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我方承诺，提供的采购产品为最新生产的设备，若是国产产品，</w:t>
      </w:r>
      <w:r>
        <w:rPr>
          <w:rFonts w:hint="eastAsia" w:ascii="仿宋" w:hAnsi="仿宋" w:eastAsia="仿宋" w:cs="仿宋"/>
          <w:b/>
          <w:color w:val="FF0000"/>
          <w:kern w:val="0"/>
          <w:sz w:val="27"/>
          <w:szCs w:val="27"/>
        </w:rPr>
        <w:t>生产日期距院方收货日期90天内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；若是进口产品，</w:t>
      </w:r>
      <w:r>
        <w:rPr>
          <w:rFonts w:hint="eastAsia" w:ascii="仿宋" w:hAnsi="仿宋" w:eastAsia="仿宋" w:cs="仿宋"/>
          <w:b/>
          <w:color w:val="FF0000"/>
          <w:kern w:val="0"/>
          <w:sz w:val="27"/>
          <w:szCs w:val="27"/>
        </w:rPr>
        <w:t>生产日期距院方收货日期180天内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。</w:t>
      </w:r>
    </w:p>
    <w:p w14:paraId="436C12F7">
      <w:pPr>
        <w:spacing w:line="360" w:lineRule="auto"/>
        <w:ind w:left="403" w:leftChars="192"/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六、</w:t>
      </w:r>
      <w:r>
        <w:rPr>
          <w:rFonts w:hint="eastAsia" w:ascii="仿宋" w:hAnsi="仿宋" w:eastAsia="仿宋" w:cs="仿宋"/>
          <w:b/>
          <w:color w:val="FF0000"/>
          <w:kern w:val="0"/>
          <w:sz w:val="27"/>
          <w:szCs w:val="27"/>
        </w:rPr>
        <w:t>我方承诺，若采购的设备为强检设备，我方负责入院首检。</w:t>
      </w:r>
    </w:p>
    <w:p w14:paraId="4EEBB4A8">
      <w:pPr>
        <w:spacing w:line="360" w:lineRule="auto"/>
        <w:ind w:firstLine="540" w:firstLineChars="20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七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、与此次项目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eastAsia="zh-CN"/>
        </w:rPr>
        <w:t>调研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相关一切正式往来信函请寄：</w:t>
      </w:r>
    </w:p>
    <w:p w14:paraId="7670B7B5">
      <w:pPr>
        <w:spacing w:line="360" w:lineRule="auto"/>
        <w:ind w:firstLine="405" w:firstLineChars="1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地址 ：                             传真：</w:t>
      </w:r>
    </w:p>
    <w:p w14:paraId="0B50A212">
      <w:pPr>
        <w:spacing w:line="360" w:lineRule="auto"/>
        <w:ind w:firstLine="405" w:firstLineChars="1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电话 ：                             电子邮件：</w:t>
      </w:r>
    </w:p>
    <w:p w14:paraId="24A1538F">
      <w:pPr>
        <w:spacing w:line="360" w:lineRule="auto"/>
        <w:ind w:firstLine="2295" w:firstLineChars="850"/>
        <w:rPr>
          <w:rFonts w:hint="eastAsia" w:ascii="仿宋" w:hAnsi="仿宋" w:eastAsia="仿宋" w:cs="仿宋"/>
          <w:kern w:val="0"/>
          <w:sz w:val="27"/>
          <w:szCs w:val="27"/>
        </w:rPr>
      </w:pPr>
    </w:p>
    <w:p w14:paraId="6050B089">
      <w:pPr>
        <w:spacing w:line="360" w:lineRule="auto"/>
        <w:ind w:firstLine="3375" w:firstLineChars="1250"/>
        <w:rPr>
          <w:rFonts w:hint="eastAsia" w:ascii="仿宋" w:hAnsi="仿宋" w:eastAsia="仿宋" w:cs="仿宋"/>
          <w:kern w:val="0"/>
          <w:sz w:val="27"/>
          <w:szCs w:val="27"/>
        </w:rPr>
      </w:pPr>
    </w:p>
    <w:p w14:paraId="10A9A18B">
      <w:pPr>
        <w:spacing w:line="360" w:lineRule="auto"/>
        <w:ind w:firstLine="2565" w:firstLineChars="950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>法定代表人或被授权人（签字）：________________</w:t>
      </w:r>
    </w:p>
    <w:p w14:paraId="52E83B1A">
      <w:pPr>
        <w:spacing w:line="360" w:lineRule="auto"/>
        <w:ind w:firstLine="4725" w:firstLineChars="17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</w:p>
    <w:p w14:paraId="5E0176FD">
      <w:pPr>
        <w:spacing w:line="360" w:lineRule="auto"/>
        <w:ind w:firstLine="4725" w:firstLineChars="17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响应供应商名称（公章）  </w:t>
      </w:r>
    </w:p>
    <w:p w14:paraId="050F45A2">
      <w:pPr>
        <w:spacing w:line="360" w:lineRule="auto"/>
        <w:ind w:firstLine="4725" w:firstLineChars="175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    </w:t>
      </w:r>
    </w:p>
    <w:p w14:paraId="1D31992D">
      <w:pPr>
        <w:spacing w:line="360" w:lineRule="auto"/>
        <w:ind w:firstLine="4860" w:firstLineChars="180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年    月    日</w:t>
      </w:r>
    </w:p>
    <w:p w14:paraId="42FFC74D">
      <w:pPr>
        <w:widowControl/>
        <w:spacing w:beforeAutospacing="1" w:afterAutospacing="1" w:line="360" w:lineRule="auto"/>
        <w:jc w:val="left"/>
        <w:rPr>
          <w:rFonts w:hint="eastAsia" w:ascii="仿宋" w:hAnsi="仿宋" w:eastAsia="仿宋" w:cs="仿宋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53BA4F3D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kern w:val="0"/>
        </w:rPr>
      </w:pPr>
      <w:bookmarkStart w:id="5" w:name="_Toc480191543"/>
      <w:bookmarkStart w:id="6" w:name="_Toc485736232"/>
      <w:bookmarkStart w:id="7" w:name="_Toc10034618"/>
      <w:r>
        <w:rPr>
          <w:rFonts w:hint="eastAsia" w:ascii="仿宋" w:hAnsi="仿宋" w:eastAsia="仿宋" w:cs="仿宋"/>
          <w:kern w:val="0"/>
        </w:rPr>
        <w:t xml:space="preserve">二、 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市场调研报价</w:t>
      </w:r>
      <w:r>
        <w:rPr>
          <w:rFonts w:hint="eastAsia" w:ascii="仿宋" w:hAnsi="仿宋" w:eastAsia="仿宋" w:cs="仿宋"/>
          <w:kern w:val="0"/>
        </w:rPr>
        <w:t>一览表</w:t>
      </w:r>
      <w:bookmarkEnd w:id="5"/>
      <w:bookmarkEnd w:id="6"/>
      <w:bookmarkEnd w:id="7"/>
    </w:p>
    <w:p w14:paraId="3036D385">
      <w:pPr>
        <w:widowControl/>
        <w:ind w:left="4155" w:leftChars="50" w:hanging="4050" w:hangingChars="1500"/>
        <w:jc w:val="left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> </w:t>
      </w:r>
      <w:r>
        <w:rPr>
          <w:rFonts w:hint="eastAsia" w:ascii="仿宋" w:hAnsi="仿宋" w:eastAsia="仿宋" w:cs="仿宋"/>
          <w:kern w:val="0"/>
          <w:sz w:val="27"/>
          <w:szCs w:val="27"/>
          <w:lang w:eastAsia="zh-CN"/>
        </w:rPr>
        <w:t>响应</w:t>
      </w:r>
      <w:r>
        <w:rPr>
          <w:rFonts w:hint="eastAsia" w:ascii="仿宋" w:hAnsi="仿宋" w:eastAsia="仿宋" w:cs="仿宋"/>
          <w:kern w:val="0"/>
          <w:sz w:val="27"/>
          <w:szCs w:val="27"/>
        </w:rPr>
        <w:t xml:space="preserve">供应商（公章）                                                     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7"/>
          <w:szCs w:val="27"/>
        </w:rPr>
        <w:t>单位：      元</w:t>
      </w:r>
    </w:p>
    <w:tbl>
      <w:tblPr>
        <w:tblStyle w:val="24"/>
        <w:tblW w:w="15834" w:type="dxa"/>
        <w:tblInd w:w="-5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082"/>
        <w:gridCol w:w="813"/>
        <w:gridCol w:w="936"/>
        <w:gridCol w:w="1288"/>
        <w:gridCol w:w="936"/>
        <w:gridCol w:w="1093"/>
        <w:gridCol w:w="1567"/>
        <w:gridCol w:w="1751"/>
        <w:gridCol w:w="2310"/>
        <w:gridCol w:w="1754"/>
        <w:gridCol w:w="1754"/>
      </w:tblGrid>
      <w:tr w14:paraId="77119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7" w:hRule="atLeas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D54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8D8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936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040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/规格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778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制造商名称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3A0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0F0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参考报价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8EB9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制造商是否为中小微企业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3D2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类型（进口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/国产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DD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药品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68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设备注册寿命或说明书规定使用年限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4B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质保期</w:t>
            </w:r>
          </w:p>
        </w:tc>
      </w:tr>
      <w:tr w14:paraId="72A86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67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4F0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A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低温液体（深冷）贮罐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D17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6BD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B86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CD3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0296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335B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B30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0599F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C270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5B7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139C8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2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7E6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8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气化器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150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8FD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172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6D9B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0CC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223D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ABE0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72DA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20F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DD7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34AB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10" w:hRule="atLeas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A749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7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气体调压装置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B3D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359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B0C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C32E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A14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80B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367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FB5B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C98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659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4155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10" w:hRule="atLeas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48B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7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医用液态氧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D11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E271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EF0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4D1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D1C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B22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84B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5A3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171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DFE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</w:t>
            </w:r>
          </w:p>
        </w:tc>
      </w:tr>
    </w:tbl>
    <w:p w14:paraId="2ACF1872">
      <w:pPr>
        <w:widowControl/>
        <w:spacing w:before="100" w:beforeAutospacing="1" w:after="100" w:afterAutospacing="1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 xml:space="preserve">法定代表人或被授权人（签字）：_______________          </w:t>
      </w:r>
    </w:p>
    <w:p w14:paraId="05D68DE4">
      <w:pPr>
        <w:widowControl/>
        <w:spacing w:before="100" w:beforeAutospacing="1" w:after="100" w:afterAutospacing="1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27"/>
          <w:szCs w:val="27"/>
        </w:rPr>
        <w:t>联系人及电话：_______________________________</w:t>
      </w:r>
      <w:r>
        <w:rPr>
          <w:rFonts w:hint="eastAsia" w:ascii="仿宋" w:hAnsi="仿宋" w:eastAsia="仿宋" w:cs="仿宋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7"/>
          <w:szCs w:val="27"/>
        </w:rPr>
        <w:t xml:space="preserve"> </w:t>
      </w:r>
    </w:p>
    <w:p w14:paraId="13797B9B">
      <w:pPr>
        <w:widowControl/>
        <w:spacing w:before="100" w:beforeAutospacing="1" w:after="100" w:afterAutospacing="1"/>
        <w:rPr>
          <w:rFonts w:hint="eastAsia" w:ascii="仿宋" w:hAnsi="仿宋" w:eastAsia="仿宋" w:cs="仿宋"/>
          <w:kern w:val="0"/>
          <w:sz w:val="27"/>
          <w:szCs w:val="27"/>
        </w:rPr>
        <w:sectPr>
          <w:footerReference r:id="rId7" w:type="default"/>
          <w:pgSz w:w="16838" w:h="11906" w:orient="landscape"/>
          <w:pgMar w:top="1418" w:right="1440" w:bottom="108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27"/>
          <w:szCs w:val="27"/>
        </w:rPr>
        <w:t> 时间：          年    月    日</w:t>
      </w:r>
      <w:bookmarkStart w:id="8" w:name="_Toc485736233"/>
      <w:bookmarkStart w:id="9" w:name="_Toc480191544"/>
      <w:bookmarkStart w:id="10" w:name="_Toc265316642"/>
    </w:p>
    <w:p w14:paraId="137A7323">
      <w:pPr>
        <w:pStyle w:val="3"/>
        <w:numPr>
          <w:ilvl w:val="0"/>
          <w:numId w:val="1"/>
        </w:numPr>
        <w:rPr>
          <w:rFonts w:hint="eastAsia" w:ascii="仿宋" w:hAnsi="仿宋" w:eastAsia="仿宋" w:cs="仿宋"/>
          <w:kern w:val="0"/>
        </w:rPr>
      </w:pPr>
      <w:bookmarkStart w:id="11" w:name="_Toc10034619"/>
      <w:r>
        <w:rPr>
          <w:rFonts w:hint="eastAsia" w:ascii="仿宋" w:hAnsi="仿宋" w:eastAsia="仿宋" w:cs="仿宋"/>
          <w:kern w:val="0"/>
        </w:rPr>
        <w:t>响应配置清单</w:t>
      </w:r>
      <w:bookmarkEnd w:id="11"/>
      <w:r>
        <w:rPr>
          <w:rFonts w:hint="eastAsia" w:ascii="仿宋" w:hAnsi="仿宋" w:eastAsia="仿宋" w:cs="仿宋"/>
          <w:kern w:val="0"/>
          <w:lang w:eastAsia="zh-CN"/>
        </w:rPr>
        <w:t>及配套</w:t>
      </w:r>
      <w:r>
        <w:rPr>
          <w:rFonts w:hint="eastAsia" w:ascii="仿宋" w:hAnsi="仿宋" w:eastAsia="仿宋" w:cs="仿宋"/>
          <w:kern w:val="0"/>
          <w:lang w:val="en-US" w:eastAsia="zh-CN"/>
        </w:rPr>
        <w:t>附件</w:t>
      </w:r>
      <w:r>
        <w:rPr>
          <w:rFonts w:hint="eastAsia" w:ascii="仿宋" w:hAnsi="仿宋" w:eastAsia="仿宋" w:cs="仿宋"/>
          <w:kern w:val="0"/>
          <w:lang w:eastAsia="zh-CN"/>
        </w:rPr>
        <w:t>信息</w:t>
      </w:r>
    </w:p>
    <w:tbl>
      <w:tblPr>
        <w:tblStyle w:val="24"/>
        <w:tblW w:w="0" w:type="auto"/>
        <w:tblInd w:w="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217"/>
        <w:gridCol w:w="1322"/>
        <w:gridCol w:w="965"/>
        <w:gridCol w:w="2326"/>
        <w:gridCol w:w="1721"/>
      </w:tblGrid>
      <w:tr w14:paraId="5DE9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455" w:hRule="atLeast"/>
        </w:trPr>
        <w:tc>
          <w:tcPr>
            <w:tcW w:w="877" w:type="dxa"/>
            <w:noWrap w:val="0"/>
            <w:vAlign w:val="center"/>
          </w:tcPr>
          <w:p w14:paraId="533FCB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217" w:type="dxa"/>
            <w:noWrap w:val="0"/>
            <w:vAlign w:val="center"/>
          </w:tcPr>
          <w:p w14:paraId="3FD32FC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322" w:type="dxa"/>
            <w:noWrap w:val="0"/>
            <w:vAlign w:val="center"/>
          </w:tcPr>
          <w:p w14:paraId="01CD5B1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型号</w:t>
            </w:r>
          </w:p>
        </w:tc>
        <w:tc>
          <w:tcPr>
            <w:tcW w:w="965" w:type="dxa"/>
            <w:noWrap w:val="0"/>
            <w:vAlign w:val="center"/>
          </w:tcPr>
          <w:p w14:paraId="6E8736C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2326" w:type="dxa"/>
            <w:noWrap w:val="0"/>
            <w:vAlign w:val="center"/>
          </w:tcPr>
          <w:p w14:paraId="1E870E8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类别（进口、国产）</w:t>
            </w:r>
          </w:p>
        </w:tc>
        <w:tc>
          <w:tcPr>
            <w:tcW w:w="1721" w:type="dxa"/>
            <w:noWrap w:val="0"/>
            <w:vAlign w:val="center"/>
          </w:tcPr>
          <w:p w14:paraId="6952F9B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产地</w:t>
            </w:r>
          </w:p>
        </w:tc>
      </w:tr>
      <w:tr w14:paraId="62BF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572" w:hRule="atLeast"/>
        </w:trPr>
        <w:tc>
          <w:tcPr>
            <w:tcW w:w="877" w:type="dxa"/>
            <w:noWrap w:val="0"/>
            <w:vAlign w:val="top"/>
          </w:tcPr>
          <w:p w14:paraId="14E3864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217" w:type="dxa"/>
            <w:noWrap w:val="0"/>
            <w:vAlign w:val="top"/>
          </w:tcPr>
          <w:p w14:paraId="2E77F8A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 w14:paraId="72DE2EA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 w14:paraId="5D539E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 w14:paraId="69D155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 w14:paraId="5B2DAFB2">
            <w:pPr>
              <w:rPr>
                <w:rFonts w:hint="eastAsia" w:ascii="仿宋" w:hAnsi="仿宋" w:eastAsia="仿宋" w:cs="仿宋"/>
              </w:rPr>
            </w:pPr>
          </w:p>
        </w:tc>
      </w:tr>
      <w:tr w14:paraId="03D8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469" w:hRule="atLeast"/>
        </w:trPr>
        <w:tc>
          <w:tcPr>
            <w:tcW w:w="877" w:type="dxa"/>
            <w:noWrap w:val="0"/>
            <w:vAlign w:val="top"/>
          </w:tcPr>
          <w:p w14:paraId="4B84FD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217" w:type="dxa"/>
            <w:noWrap w:val="0"/>
            <w:vAlign w:val="top"/>
          </w:tcPr>
          <w:p w14:paraId="74AB49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 w14:paraId="625B6E0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 w14:paraId="27AAFA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 w14:paraId="0E7A11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 w14:paraId="5560B635">
            <w:pPr>
              <w:rPr>
                <w:rFonts w:hint="eastAsia" w:ascii="仿宋" w:hAnsi="仿宋" w:eastAsia="仿宋" w:cs="仿宋"/>
              </w:rPr>
            </w:pPr>
          </w:p>
        </w:tc>
      </w:tr>
      <w:tr w14:paraId="70D7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479" w:hRule="atLeast"/>
        </w:trPr>
        <w:tc>
          <w:tcPr>
            <w:tcW w:w="877" w:type="dxa"/>
            <w:noWrap w:val="0"/>
            <w:vAlign w:val="top"/>
          </w:tcPr>
          <w:p w14:paraId="5482CA5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217" w:type="dxa"/>
            <w:noWrap w:val="0"/>
            <w:vAlign w:val="top"/>
          </w:tcPr>
          <w:p w14:paraId="08B2D8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 w14:paraId="6262502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 w14:paraId="1CF6604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 w14:paraId="15741F2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 w14:paraId="04BCAE21">
            <w:pPr>
              <w:rPr>
                <w:rFonts w:hint="eastAsia" w:ascii="仿宋" w:hAnsi="仿宋" w:eastAsia="仿宋" w:cs="仿宋"/>
              </w:rPr>
            </w:pPr>
          </w:p>
        </w:tc>
      </w:tr>
      <w:tr w14:paraId="7EED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498" w:hRule="atLeast"/>
        </w:trPr>
        <w:tc>
          <w:tcPr>
            <w:tcW w:w="877" w:type="dxa"/>
            <w:noWrap w:val="0"/>
            <w:vAlign w:val="top"/>
          </w:tcPr>
          <w:p w14:paraId="0958062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217" w:type="dxa"/>
            <w:noWrap w:val="0"/>
            <w:vAlign w:val="top"/>
          </w:tcPr>
          <w:p w14:paraId="4B6343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 w14:paraId="6A73ACA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 w14:paraId="5558FE6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 w14:paraId="1B62A58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 w14:paraId="635B4872">
            <w:pPr>
              <w:rPr>
                <w:rFonts w:hint="eastAsia" w:ascii="仿宋" w:hAnsi="仿宋" w:eastAsia="仿宋" w:cs="仿宋"/>
              </w:rPr>
            </w:pPr>
          </w:p>
        </w:tc>
      </w:tr>
      <w:tr w14:paraId="1B6B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469" w:hRule="atLeast"/>
        </w:trPr>
        <w:tc>
          <w:tcPr>
            <w:tcW w:w="877" w:type="dxa"/>
            <w:noWrap w:val="0"/>
            <w:vAlign w:val="top"/>
          </w:tcPr>
          <w:p w14:paraId="1C72590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217" w:type="dxa"/>
            <w:noWrap w:val="0"/>
            <w:vAlign w:val="top"/>
          </w:tcPr>
          <w:p w14:paraId="547F207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 w14:paraId="3BCF132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 w14:paraId="2A7728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 w14:paraId="31ED6E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 w14:paraId="2E8641C4">
            <w:pPr>
              <w:rPr>
                <w:rFonts w:hint="eastAsia" w:ascii="仿宋" w:hAnsi="仿宋" w:eastAsia="仿宋" w:cs="仿宋"/>
              </w:rPr>
            </w:pPr>
          </w:p>
        </w:tc>
      </w:tr>
      <w:tr w14:paraId="74CD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432" w:hRule="atLeast"/>
        </w:trPr>
        <w:tc>
          <w:tcPr>
            <w:tcW w:w="877" w:type="dxa"/>
            <w:noWrap w:val="0"/>
            <w:vAlign w:val="top"/>
          </w:tcPr>
          <w:p w14:paraId="07C75D3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2217" w:type="dxa"/>
            <w:noWrap w:val="0"/>
            <w:vAlign w:val="top"/>
          </w:tcPr>
          <w:p w14:paraId="42647AD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 w14:paraId="6A2CBC2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 w14:paraId="3DF730E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 w14:paraId="30308B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 w14:paraId="48D72FB2">
            <w:pPr>
              <w:rPr>
                <w:rFonts w:hint="eastAsia" w:ascii="仿宋" w:hAnsi="仿宋" w:eastAsia="仿宋" w:cs="仿宋"/>
              </w:rPr>
            </w:pPr>
          </w:p>
        </w:tc>
      </w:tr>
      <w:tr w14:paraId="6B86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393" w:hRule="atLeast"/>
        </w:trPr>
        <w:tc>
          <w:tcPr>
            <w:tcW w:w="877" w:type="dxa"/>
            <w:noWrap w:val="0"/>
            <w:vAlign w:val="top"/>
          </w:tcPr>
          <w:p w14:paraId="66BB1C7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2217" w:type="dxa"/>
            <w:noWrap w:val="0"/>
            <w:vAlign w:val="top"/>
          </w:tcPr>
          <w:p w14:paraId="793BAA3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 w14:paraId="3D3A3D4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 w14:paraId="1ABA0E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 w14:paraId="2C4D6F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 w14:paraId="11994EFB">
            <w:pPr>
              <w:rPr>
                <w:rFonts w:hint="eastAsia" w:ascii="仿宋" w:hAnsi="仿宋" w:eastAsia="仿宋" w:cs="仿宋"/>
              </w:rPr>
            </w:pPr>
          </w:p>
        </w:tc>
      </w:tr>
      <w:tr w14:paraId="718A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441" w:hRule="atLeast"/>
        </w:trPr>
        <w:tc>
          <w:tcPr>
            <w:tcW w:w="877" w:type="dxa"/>
            <w:noWrap w:val="0"/>
            <w:vAlign w:val="top"/>
          </w:tcPr>
          <w:p w14:paraId="2B69F5E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2217" w:type="dxa"/>
            <w:noWrap w:val="0"/>
            <w:vAlign w:val="top"/>
          </w:tcPr>
          <w:p w14:paraId="78233C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 w14:paraId="349DED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 w14:paraId="2BF19D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 w14:paraId="1F513B9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 w14:paraId="42CFDB15">
            <w:pPr>
              <w:rPr>
                <w:rFonts w:hint="eastAsia" w:ascii="仿宋" w:hAnsi="仿宋" w:eastAsia="仿宋" w:cs="仿宋"/>
              </w:rPr>
            </w:pPr>
          </w:p>
        </w:tc>
      </w:tr>
      <w:tr w14:paraId="5936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517" w:hRule="atLeast"/>
        </w:trPr>
        <w:tc>
          <w:tcPr>
            <w:tcW w:w="877" w:type="dxa"/>
            <w:noWrap w:val="0"/>
            <w:vAlign w:val="top"/>
          </w:tcPr>
          <w:p w14:paraId="4F641FC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2217" w:type="dxa"/>
            <w:noWrap w:val="0"/>
            <w:vAlign w:val="top"/>
          </w:tcPr>
          <w:p w14:paraId="29C8A1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 w14:paraId="57AE32C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 w14:paraId="4E42636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 w14:paraId="7A6253A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 w14:paraId="7A0F3DBD">
            <w:pPr>
              <w:rPr>
                <w:rFonts w:hint="eastAsia" w:ascii="仿宋" w:hAnsi="仿宋" w:eastAsia="仿宋" w:cs="仿宋"/>
              </w:rPr>
            </w:pPr>
          </w:p>
        </w:tc>
      </w:tr>
      <w:tr w14:paraId="2C18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526" w:hRule="atLeast"/>
        </w:trPr>
        <w:tc>
          <w:tcPr>
            <w:tcW w:w="877" w:type="dxa"/>
            <w:noWrap w:val="0"/>
            <w:vAlign w:val="top"/>
          </w:tcPr>
          <w:p w14:paraId="6EBF644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2217" w:type="dxa"/>
            <w:noWrap w:val="0"/>
            <w:vAlign w:val="top"/>
          </w:tcPr>
          <w:p w14:paraId="5D8DC6B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 w14:paraId="28511DA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 w14:paraId="439D0B2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 w14:paraId="3CA9271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 w14:paraId="1EB970EE">
            <w:pPr>
              <w:rPr>
                <w:rFonts w:hint="eastAsia" w:ascii="仿宋" w:hAnsi="仿宋" w:eastAsia="仿宋" w:cs="仿宋"/>
              </w:rPr>
            </w:pPr>
          </w:p>
        </w:tc>
      </w:tr>
      <w:tr w14:paraId="1636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507" w:hRule="atLeast"/>
        </w:trPr>
        <w:tc>
          <w:tcPr>
            <w:tcW w:w="877" w:type="dxa"/>
            <w:noWrap w:val="0"/>
            <w:vAlign w:val="top"/>
          </w:tcPr>
          <w:p w14:paraId="57F164E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</w:t>
            </w:r>
          </w:p>
        </w:tc>
        <w:tc>
          <w:tcPr>
            <w:tcW w:w="2217" w:type="dxa"/>
            <w:noWrap w:val="0"/>
            <w:vAlign w:val="top"/>
          </w:tcPr>
          <w:p w14:paraId="6EC0E4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 w14:paraId="6D94BB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 w14:paraId="10DBA5E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 w14:paraId="4E48E0A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 w14:paraId="77E73180">
            <w:pPr>
              <w:rPr>
                <w:rFonts w:hint="eastAsia" w:ascii="仿宋" w:hAnsi="仿宋" w:eastAsia="仿宋" w:cs="仿宋"/>
              </w:rPr>
            </w:pPr>
          </w:p>
        </w:tc>
      </w:tr>
      <w:tr w14:paraId="03E6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wAfter w:w="154" w:type="dxa"/>
          <w:trHeight w:val="509" w:hRule="atLeast"/>
        </w:trPr>
        <w:tc>
          <w:tcPr>
            <w:tcW w:w="877" w:type="dxa"/>
            <w:noWrap w:val="0"/>
            <w:vAlign w:val="top"/>
          </w:tcPr>
          <w:p w14:paraId="1AEACFC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</w:t>
            </w:r>
          </w:p>
        </w:tc>
        <w:tc>
          <w:tcPr>
            <w:tcW w:w="2217" w:type="dxa"/>
            <w:noWrap w:val="0"/>
            <w:vAlign w:val="top"/>
          </w:tcPr>
          <w:p w14:paraId="7FCD83E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22" w:type="dxa"/>
            <w:noWrap w:val="0"/>
            <w:vAlign w:val="top"/>
          </w:tcPr>
          <w:p w14:paraId="428E74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5" w:type="dxa"/>
            <w:noWrap w:val="0"/>
            <w:vAlign w:val="top"/>
          </w:tcPr>
          <w:p w14:paraId="15717AD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26" w:type="dxa"/>
            <w:noWrap w:val="0"/>
            <w:vAlign w:val="top"/>
          </w:tcPr>
          <w:p w14:paraId="7438C2C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1" w:type="dxa"/>
            <w:noWrap w:val="0"/>
            <w:vAlign w:val="top"/>
          </w:tcPr>
          <w:p w14:paraId="3F8384C9">
            <w:pPr>
              <w:rPr>
                <w:rFonts w:hint="eastAsia" w:ascii="仿宋" w:hAnsi="仿宋" w:eastAsia="仿宋" w:cs="仿宋"/>
              </w:rPr>
            </w:pPr>
          </w:p>
        </w:tc>
      </w:tr>
      <w:bookmarkEnd w:id="8"/>
      <w:bookmarkEnd w:id="9"/>
    </w:tbl>
    <w:p w14:paraId="64E877E3">
      <w:pPr>
        <w:rPr>
          <w:rFonts w:hint="eastAsia"/>
        </w:rPr>
      </w:pPr>
      <w:bookmarkStart w:id="12" w:name="_Toc10034620"/>
      <w:bookmarkStart w:id="13" w:name="_Toc480191546"/>
      <w:bookmarkStart w:id="14" w:name="_Toc485736235"/>
    </w:p>
    <w:p w14:paraId="1BF07AB0">
      <w:pPr>
        <w:rPr>
          <w:rFonts w:hint="eastAsia"/>
        </w:rPr>
      </w:pPr>
    </w:p>
    <w:p w14:paraId="2EB94827">
      <w:pPr>
        <w:rPr>
          <w:rFonts w:hint="eastAsia"/>
        </w:rPr>
      </w:pPr>
    </w:p>
    <w:p w14:paraId="60154E05">
      <w:pPr>
        <w:rPr>
          <w:rFonts w:hint="eastAsia"/>
        </w:rPr>
      </w:pPr>
    </w:p>
    <w:p w14:paraId="6C446F40">
      <w:pPr>
        <w:rPr>
          <w:rFonts w:hint="eastAsia"/>
        </w:rPr>
      </w:pPr>
    </w:p>
    <w:p w14:paraId="22D1F3F1">
      <w:pPr>
        <w:rPr>
          <w:rFonts w:hint="eastAsia"/>
        </w:rPr>
      </w:pPr>
    </w:p>
    <w:p w14:paraId="4AF90752">
      <w:pPr>
        <w:rPr>
          <w:rFonts w:hint="eastAsia"/>
        </w:rPr>
      </w:pPr>
    </w:p>
    <w:p w14:paraId="2ECCBF93">
      <w:pPr>
        <w:rPr>
          <w:rFonts w:hint="eastAsia"/>
        </w:rPr>
      </w:pPr>
    </w:p>
    <w:p w14:paraId="5CC9E312">
      <w:pPr>
        <w:rPr>
          <w:rFonts w:hint="eastAsia"/>
        </w:rPr>
      </w:pPr>
    </w:p>
    <w:p w14:paraId="783882AA">
      <w:pPr>
        <w:rPr>
          <w:rFonts w:hint="eastAsia"/>
        </w:rPr>
      </w:pPr>
    </w:p>
    <w:p w14:paraId="3C7978B3">
      <w:pPr>
        <w:rPr>
          <w:rFonts w:hint="eastAsia"/>
        </w:rPr>
      </w:pPr>
    </w:p>
    <w:p w14:paraId="4CE154F9">
      <w:pPr>
        <w:rPr>
          <w:rFonts w:hint="eastAsia"/>
        </w:rPr>
      </w:pPr>
    </w:p>
    <w:p w14:paraId="7064E54E">
      <w:pPr>
        <w:rPr>
          <w:rFonts w:hint="eastAsia"/>
        </w:rPr>
      </w:pPr>
    </w:p>
    <w:p w14:paraId="48337282">
      <w:pPr>
        <w:rPr>
          <w:rFonts w:hint="eastAsia"/>
        </w:rPr>
      </w:pPr>
    </w:p>
    <w:p w14:paraId="227F5797">
      <w:pPr>
        <w:rPr>
          <w:rFonts w:hint="eastAsia"/>
        </w:rPr>
      </w:pPr>
    </w:p>
    <w:p w14:paraId="66CD9FF3">
      <w:pPr>
        <w:rPr>
          <w:rFonts w:hint="eastAsia"/>
        </w:rPr>
      </w:pPr>
    </w:p>
    <w:p w14:paraId="4BE7BDA1">
      <w:pPr>
        <w:rPr>
          <w:rFonts w:hint="eastAsia"/>
        </w:rPr>
      </w:pPr>
    </w:p>
    <w:p w14:paraId="6E3FB5F4">
      <w:pPr>
        <w:rPr>
          <w:rFonts w:hint="eastAsia"/>
        </w:rPr>
      </w:pPr>
    </w:p>
    <w:p w14:paraId="220CF277">
      <w:pPr>
        <w:rPr>
          <w:rFonts w:hint="eastAsia"/>
        </w:rPr>
      </w:pPr>
    </w:p>
    <w:p w14:paraId="3FBFA027">
      <w:pPr>
        <w:rPr>
          <w:rFonts w:hint="eastAsia"/>
        </w:rPr>
      </w:pPr>
    </w:p>
    <w:p w14:paraId="649B3F55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color w:val="FF0000"/>
          <w:kern w:val="0"/>
        </w:rPr>
      </w:pPr>
      <w:r>
        <w:rPr>
          <w:rFonts w:hint="eastAsia" w:ascii="仿宋" w:hAnsi="仿宋" w:eastAsia="仿宋" w:cs="仿宋"/>
          <w:color w:val="FF0000"/>
          <w:kern w:val="0"/>
        </w:rPr>
        <w:t>四、</w:t>
      </w:r>
      <w:r>
        <w:rPr>
          <w:rFonts w:hint="eastAsia" w:ascii="仿宋" w:hAnsi="仿宋" w:eastAsia="仿宋" w:cs="仿宋"/>
          <w:b/>
          <w:bCs w:val="0"/>
          <w:i w:val="0"/>
          <w:iCs w:val="0"/>
          <w:color w:val="FF0000"/>
          <w:kern w:val="0"/>
          <w:sz w:val="32"/>
          <w:szCs w:val="32"/>
          <w:u w:val="none"/>
          <w:lang w:val="en-US" w:eastAsia="zh-CN" w:bidi="ar"/>
        </w:rPr>
        <w:t>低温液体（深冷）贮罐、气化器、气体调压装置。医用液态氧</w:t>
      </w:r>
      <w:r>
        <w:rPr>
          <w:rFonts w:hint="eastAsia" w:ascii="仿宋" w:hAnsi="仿宋" w:eastAsia="仿宋" w:cs="仿宋"/>
          <w:color w:val="FF0000"/>
          <w:kern w:val="0"/>
        </w:rPr>
        <w:t>参数</w:t>
      </w:r>
      <w:bookmarkEnd w:id="12"/>
      <w:r>
        <w:rPr>
          <w:rFonts w:hint="eastAsia" w:ascii="仿宋" w:hAnsi="仿宋" w:eastAsia="仿宋" w:cs="仿宋"/>
          <w:color w:val="FF0000"/>
          <w:kern w:val="0"/>
        </w:rPr>
        <w:t>（重点参数或独有参数请标出</w:t>
      </w:r>
      <w:r>
        <w:rPr>
          <w:rFonts w:hint="eastAsia" w:ascii="仿宋" w:hAnsi="仿宋" w:eastAsia="仿宋" w:cs="仿宋"/>
          <w:color w:val="FF0000"/>
          <w:kern w:val="0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kern w:val="0"/>
          <w:lang w:val="en-US" w:eastAsia="zh-CN"/>
        </w:rPr>
        <w:t>必填</w:t>
      </w:r>
      <w:r>
        <w:rPr>
          <w:rFonts w:hint="eastAsia" w:ascii="仿宋" w:hAnsi="仿宋" w:eastAsia="仿宋" w:cs="仿宋"/>
          <w:color w:val="FF0000"/>
          <w:kern w:val="0"/>
        </w:rPr>
        <w:t>）</w:t>
      </w:r>
    </w:p>
    <w:p w14:paraId="01BD1F37">
      <w:pPr>
        <w:rPr>
          <w:rFonts w:hint="eastAsia" w:ascii="仿宋" w:hAnsi="仿宋" w:eastAsia="仿宋" w:cs="仿宋"/>
        </w:rPr>
      </w:pPr>
    </w:p>
    <w:p w14:paraId="34298682">
      <w:pPr>
        <w:rPr>
          <w:rFonts w:hint="eastAsia" w:ascii="仿宋" w:hAnsi="仿宋" w:eastAsia="仿宋" w:cs="仿宋"/>
          <w:sz w:val="32"/>
          <w:szCs w:val="32"/>
        </w:rPr>
      </w:pPr>
    </w:p>
    <w:p w14:paraId="2FBEA72D">
      <w:pPr>
        <w:widowControl/>
        <w:autoSpaceDE w:val="0"/>
        <w:autoSpaceDN w:val="0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1、设备基本参数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(至少有三家品牌可满足)</w:t>
      </w:r>
    </w:p>
    <w:p w14:paraId="2CB0D8AC">
      <w:pPr>
        <w:widowControl/>
        <w:autoSpaceDE w:val="0"/>
        <w:autoSpaceDN w:val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0580D571">
      <w:pPr>
        <w:widowControl/>
        <w:autoSpaceDE w:val="0"/>
        <w:autoSpaceDN w:val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14A1DC1A">
      <w:pPr>
        <w:widowControl/>
        <w:autoSpaceDE w:val="0"/>
        <w:autoSpaceDN w:val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3FE8DA99">
      <w:pPr>
        <w:widowControl/>
        <w:autoSpaceDE w:val="0"/>
        <w:autoSpaceDN w:val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49B396FC">
      <w:pPr>
        <w:widowControl/>
        <w:numPr>
          <w:ilvl w:val="0"/>
          <w:numId w:val="0"/>
        </w:numPr>
        <w:autoSpaceDE w:val="0"/>
        <w:autoSpaceDN w:val="0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设备先进参数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(至少有三家品牌可满足)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</w:p>
    <w:p w14:paraId="34FB68FA">
      <w:pPr>
        <w:widowControl/>
        <w:numPr>
          <w:ilvl w:val="0"/>
          <w:numId w:val="0"/>
        </w:numPr>
        <w:autoSpaceDE w:val="0"/>
        <w:autoSpaceDN w:val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674ACB0F">
      <w:pPr>
        <w:widowControl/>
        <w:numPr>
          <w:ilvl w:val="0"/>
          <w:numId w:val="0"/>
        </w:numPr>
        <w:autoSpaceDE w:val="0"/>
        <w:autoSpaceDN w:val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1FBC0422">
      <w:pPr>
        <w:widowControl/>
        <w:numPr>
          <w:ilvl w:val="0"/>
          <w:numId w:val="0"/>
        </w:numPr>
        <w:autoSpaceDE w:val="0"/>
        <w:autoSpaceDN w:val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601F0500">
      <w:pPr>
        <w:widowControl/>
        <w:numPr>
          <w:ilvl w:val="0"/>
          <w:numId w:val="0"/>
        </w:numPr>
        <w:autoSpaceDE w:val="0"/>
        <w:autoSpaceDN w:val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27F71329">
      <w:pPr>
        <w:widowControl/>
        <w:numPr>
          <w:ilvl w:val="0"/>
          <w:numId w:val="0"/>
        </w:numPr>
        <w:autoSpaceDE w:val="0"/>
        <w:autoSpaceDN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3、独家参数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（只有一家品牌可满足）</w:t>
      </w:r>
    </w:p>
    <w:bookmarkEnd w:id="13"/>
    <w:bookmarkEnd w:id="14"/>
    <w:p w14:paraId="5AA89045">
      <w:pPr>
        <w:rPr>
          <w:rFonts w:hint="eastAsia" w:ascii="仿宋" w:hAnsi="仿宋" w:eastAsia="仿宋" w:cs="仿宋"/>
          <w:color w:val="000000"/>
        </w:rPr>
      </w:pPr>
      <w:bookmarkStart w:id="15" w:name="_Toc519068587"/>
      <w:bookmarkEnd w:id="15"/>
      <w:bookmarkStart w:id="16" w:name="_Toc485736243"/>
      <w:bookmarkStart w:id="17" w:name="_Toc479257748"/>
      <w:bookmarkStart w:id="18" w:name="_Toc516969105"/>
      <w:bookmarkStart w:id="19" w:name="_Toc485736236"/>
    </w:p>
    <w:p w14:paraId="32F98903">
      <w:pPr>
        <w:rPr>
          <w:rFonts w:hint="eastAsia" w:ascii="仿宋" w:hAnsi="仿宋" w:eastAsia="仿宋" w:cs="仿宋"/>
          <w:color w:val="000000"/>
        </w:rPr>
      </w:pPr>
    </w:p>
    <w:p w14:paraId="5C5E54C2">
      <w:pPr>
        <w:rPr>
          <w:rFonts w:hint="eastAsia" w:ascii="仿宋" w:hAnsi="仿宋" w:eastAsia="仿宋" w:cs="仿宋"/>
          <w:color w:val="000000"/>
        </w:rPr>
      </w:pPr>
    </w:p>
    <w:p w14:paraId="75FB6F8C">
      <w:pPr>
        <w:rPr>
          <w:rFonts w:hint="eastAsia" w:ascii="仿宋" w:hAnsi="仿宋" w:eastAsia="仿宋" w:cs="仿宋"/>
          <w:color w:val="000000"/>
        </w:rPr>
      </w:pPr>
    </w:p>
    <w:p w14:paraId="1F73F5DB">
      <w:pPr>
        <w:pStyle w:val="3"/>
        <w:spacing w:before="0" w:after="0" w:line="460" w:lineRule="exact"/>
        <w:ind w:firstLine="0"/>
        <w:jc w:val="both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br w:type="page"/>
      </w:r>
      <w:bookmarkStart w:id="20" w:name="_Toc10034621"/>
      <w:r>
        <w:rPr>
          <w:rFonts w:hint="eastAsia" w:ascii="仿宋" w:hAnsi="仿宋" w:eastAsia="仿宋" w:cs="仿宋"/>
          <w:color w:val="000000"/>
        </w:rPr>
        <w:t>五、法定代表人授权书</w:t>
      </w:r>
      <w:bookmarkEnd w:id="16"/>
      <w:bookmarkEnd w:id="17"/>
      <w:r>
        <w:rPr>
          <w:rFonts w:hint="eastAsia" w:ascii="仿宋" w:hAnsi="仿宋" w:eastAsia="仿宋" w:cs="仿宋"/>
          <w:color w:val="000000"/>
        </w:rPr>
        <w:t>（非法人代表参与</w:t>
      </w:r>
      <w:r>
        <w:rPr>
          <w:rFonts w:hint="eastAsia" w:ascii="仿宋" w:hAnsi="仿宋" w:eastAsia="仿宋" w:cs="仿宋"/>
          <w:color w:val="000000"/>
          <w:lang w:eastAsia="zh-CN"/>
        </w:rPr>
        <w:t>调研</w:t>
      </w:r>
      <w:r>
        <w:rPr>
          <w:rFonts w:hint="eastAsia" w:ascii="仿宋" w:hAnsi="仿宋" w:eastAsia="仿宋" w:cs="仿宋"/>
          <w:color w:val="000000"/>
        </w:rPr>
        <w:t>时提供）</w:t>
      </w:r>
      <w:bookmarkEnd w:id="20"/>
    </w:p>
    <w:p w14:paraId="7B69A6C8">
      <w:pPr>
        <w:rPr>
          <w:rFonts w:hint="eastAsia" w:ascii="仿宋" w:hAnsi="仿宋" w:eastAsia="仿宋" w:cs="仿宋"/>
        </w:rPr>
      </w:pPr>
    </w:p>
    <w:p w14:paraId="3350D1D8">
      <w:pPr>
        <w:spacing w:line="480" w:lineRule="auto"/>
        <w:rPr>
          <w:rFonts w:hint="eastAsia" w:ascii="仿宋" w:hAnsi="仿宋" w:eastAsia="仿宋" w:cs="仿宋"/>
          <w:color w:val="00000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致:</w:t>
      </w:r>
      <w:r>
        <w:rPr>
          <w:rFonts w:hint="eastAsia" w:ascii="仿宋" w:hAnsi="仿宋" w:eastAsia="仿宋" w:cs="仿宋"/>
          <w:color w:val="000000"/>
          <w:sz w:val="27"/>
          <w:szCs w:val="27"/>
          <w:lang w:eastAsia="zh-CN"/>
        </w:rPr>
        <w:t>宁德市中医院</w:t>
      </w:r>
    </w:p>
    <w:p w14:paraId="1A3F8340">
      <w:pPr>
        <w:spacing w:line="480" w:lineRule="auto"/>
        <w:ind w:firstLine="540" w:firstLineChars="200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（响应供应商法定代表人名称）是</w:t>
      </w:r>
      <w:r>
        <w:rPr>
          <w:rFonts w:hint="eastAsia" w:ascii="仿宋" w:hAnsi="仿宋" w:eastAsia="仿宋" w:cs="仿宋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仿宋" w:hAnsi="仿宋" w:eastAsia="仿宋" w:cs="仿宋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（被授权人姓名及身份证代码）</w:t>
      </w:r>
      <w:r>
        <w:rPr>
          <w:rFonts w:hint="eastAsia" w:ascii="仿宋" w:hAnsi="仿宋" w:eastAsia="仿宋" w:cs="仿宋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代表我单位全权办理上述项目的项目</w:t>
      </w:r>
      <w:r>
        <w:rPr>
          <w:rFonts w:hint="eastAsia" w:ascii="仿宋" w:hAnsi="仿宋" w:eastAsia="仿宋" w:cs="仿宋"/>
          <w:color w:val="000000"/>
          <w:sz w:val="27"/>
          <w:szCs w:val="27"/>
          <w:lang w:eastAsia="zh-CN"/>
        </w:rPr>
        <w:t>调研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>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5A4C5968">
      <w:pPr>
        <w:spacing w:line="480" w:lineRule="auto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被授权人签字：</w:t>
      </w:r>
      <w:r>
        <w:rPr>
          <w:rFonts w:hint="eastAsia" w:ascii="仿宋" w:hAnsi="仿宋" w:eastAsia="仿宋" w:cs="仿宋"/>
          <w:kern w:val="0"/>
          <w:sz w:val="27"/>
          <w:szCs w:val="27"/>
        </w:rPr>
        <w:t>_______________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       法定代表人签字：</w:t>
      </w:r>
      <w:r>
        <w:rPr>
          <w:rFonts w:hint="eastAsia" w:ascii="仿宋" w:hAnsi="仿宋" w:eastAsia="仿宋" w:cs="仿宋"/>
          <w:kern w:val="0"/>
          <w:sz w:val="27"/>
          <w:szCs w:val="27"/>
        </w:rPr>
        <w:t>_______________</w:t>
      </w:r>
    </w:p>
    <w:p w14:paraId="3DBC1D37">
      <w:pPr>
        <w:spacing w:line="480" w:lineRule="auto"/>
        <w:ind w:firstLine="4860" w:firstLineChars="1800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响应供应商名称（公章）</w:t>
      </w:r>
    </w:p>
    <w:p w14:paraId="29737E86">
      <w:pPr>
        <w:spacing w:line="480" w:lineRule="auto"/>
        <w:ind w:firstLine="5400" w:firstLineChars="2000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4B7E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0" w:hRule="atLeast"/>
        </w:trPr>
        <w:tc>
          <w:tcPr>
            <w:tcW w:w="9160" w:type="dxa"/>
            <w:noWrap w:val="0"/>
            <w:vAlign w:val="top"/>
          </w:tcPr>
          <w:p w14:paraId="5CD79D2B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35D8077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</w:p>
          <w:p w14:paraId="2358A295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</w:p>
          <w:p w14:paraId="58918731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</w:p>
          <w:p w14:paraId="12B654F7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8C1C0F0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</w:pPr>
          </w:p>
          <w:p w14:paraId="56F5BCD3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</w:pPr>
          </w:p>
          <w:p w14:paraId="5055956F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</w:pPr>
          </w:p>
          <w:p w14:paraId="6886583E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DC41F16">
      <w:pPr>
        <w:widowControl/>
        <w:spacing w:before="100" w:beforeAutospacing="1" w:after="100" w:afterAutospacing="1" w:line="480" w:lineRule="auto"/>
        <w:jc w:val="center"/>
        <w:rPr>
          <w:rFonts w:hint="eastAsia" w:ascii="仿宋" w:hAnsi="仿宋" w:eastAsia="仿宋" w:cs="仿宋"/>
          <w:color w:val="000000"/>
          <w:kern w:val="0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   </w:t>
      </w:r>
    </w:p>
    <w:p w14:paraId="013C845A">
      <w:pPr>
        <w:pStyle w:val="3"/>
        <w:tabs>
          <w:tab w:val="center" w:pos="5076"/>
          <w:tab w:val="left" w:pos="8445"/>
        </w:tabs>
        <w:ind w:firstLine="0"/>
        <w:rPr>
          <w:rFonts w:hint="eastAsia" w:ascii="仿宋" w:hAnsi="仿宋" w:eastAsia="仿宋" w:cs="仿宋"/>
          <w:color w:val="000000"/>
          <w:kern w:val="0"/>
          <w:lang w:eastAsia="zh-CN"/>
        </w:rPr>
      </w:pPr>
      <w:bookmarkStart w:id="21" w:name="_Toc10034622"/>
      <w:r>
        <w:rPr>
          <w:rFonts w:hint="eastAsia" w:ascii="仿宋" w:hAnsi="仿宋" w:eastAsia="仿宋" w:cs="仿宋"/>
          <w:color w:val="000000"/>
          <w:kern w:val="0"/>
        </w:rPr>
        <w:t>六、制造商授权书</w:t>
      </w:r>
      <w:bookmarkEnd w:id="21"/>
      <w:r>
        <w:rPr>
          <w:rFonts w:hint="eastAsia" w:ascii="仿宋" w:hAnsi="仿宋" w:eastAsia="仿宋" w:cs="仿宋"/>
          <w:color w:val="FF0000"/>
          <w:kern w:val="0"/>
          <w:lang w:eastAsia="zh-CN"/>
        </w:rPr>
        <w:t>（进口产品必须提供）</w:t>
      </w:r>
    </w:p>
    <w:p w14:paraId="33373513">
      <w:pPr>
        <w:rPr>
          <w:rFonts w:hint="eastAsia" w:ascii="仿宋" w:hAnsi="仿宋" w:eastAsia="仿宋" w:cs="仿宋"/>
        </w:rPr>
      </w:pPr>
    </w:p>
    <w:p w14:paraId="7FCA06F4">
      <w:pPr>
        <w:rPr>
          <w:rFonts w:hint="eastAsia" w:ascii="仿宋" w:hAnsi="仿宋" w:eastAsia="仿宋" w:cs="仿宋"/>
        </w:rPr>
      </w:pPr>
    </w:p>
    <w:p w14:paraId="72E4A8A4">
      <w:pPr>
        <w:rPr>
          <w:rFonts w:hint="eastAsia" w:ascii="仿宋" w:hAnsi="仿宋" w:eastAsia="仿宋" w:cs="仿宋"/>
        </w:rPr>
      </w:pPr>
    </w:p>
    <w:p w14:paraId="08231261">
      <w:pPr>
        <w:rPr>
          <w:rFonts w:hint="eastAsia" w:ascii="仿宋" w:hAnsi="仿宋" w:eastAsia="仿宋" w:cs="仿宋"/>
        </w:rPr>
      </w:pPr>
    </w:p>
    <w:p w14:paraId="7677978C">
      <w:pPr>
        <w:rPr>
          <w:rFonts w:hint="eastAsia" w:ascii="仿宋" w:hAnsi="仿宋" w:eastAsia="仿宋" w:cs="仿宋"/>
        </w:rPr>
      </w:pPr>
    </w:p>
    <w:p w14:paraId="7D892ADB">
      <w:pPr>
        <w:rPr>
          <w:rFonts w:hint="eastAsia" w:ascii="仿宋" w:hAnsi="仿宋" w:eastAsia="仿宋" w:cs="仿宋"/>
        </w:rPr>
      </w:pPr>
    </w:p>
    <w:p w14:paraId="71316CC7">
      <w:pPr>
        <w:rPr>
          <w:rFonts w:hint="eastAsia" w:ascii="仿宋" w:hAnsi="仿宋" w:eastAsia="仿宋" w:cs="仿宋"/>
        </w:rPr>
      </w:pPr>
    </w:p>
    <w:p w14:paraId="1622BAC2">
      <w:pPr>
        <w:rPr>
          <w:rFonts w:hint="eastAsia" w:ascii="仿宋" w:hAnsi="仿宋" w:eastAsia="仿宋" w:cs="仿宋"/>
        </w:rPr>
      </w:pPr>
    </w:p>
    <w:p w14:paraId="7E7C957F">
      <w:pPr>
        <w:rPr>
          <w:rFonts w:hint="eastAsia" w:ascii="仿宋" w:hAnsi="仿宋" w:eastAsia="仿宋" w:cs="仿宋"/>
        </w:rPr>
      </w:pPr>
    </w:p>
    <w:p w14:paraId="7E81A8B7">
      <w:pPr>
        <w:rPr>
          <w:rFonts w:hint="eastAsia" w:ascii="仿宋" w:hAnsi="仿宋" w:eastAsia="仿宋" w:cs="仿宋"/>
        </w:rPr>
      </w:pPr>
    </w:p>
    <w:p w14:paraId="2064E791">
      <w:pPr>
        <w:rPr>
          <w:rFonts w:hint="eastAsia" w:ascii="仿宋" w:hAnsi="仿宋" w:eastAsia="仿宋" w:cs="仿宋"/>
        </w:rPr>
      </w:pPr>
    </w:p>
    <w:p w14:paraId="3A9216AE">
      <w:pPr>
        <w:rPr>
          <w:rFonts w:hint="eastAsia" w:ascii="仿宋" w:hAnsi="仿宋" w:eastAsia="仿宋" w:cs="仿宋"/>
        </w:rPr>
      </w:pPr>
    </w:p>
    <w:p w14:paraId="4C38D80B">
      <w:pPr>
        <w:rPr>
          <w:rFonts w:hint="eastAsia" w:ascii="仿宋" w:hAnsi="仿宋" w:eastAsia="仿宋" w:cs="仿宋"/>
        </w:rPr>
      </w:pPr>
    </w:p>
    <w:p w14:paraId="3462E695">
      <w:pPr>
        <w:rPr>
          <w:rFonts w:hint="eastAsia" w:ascii="仿宋" w:hAnsi="仿宋" w:eastAsia="仿宋" w:cs="仿宋"/>
        </w:rPr>
      </w:pPr>
    </w:p>
    <w:p w14:paraId="1657035F">
      <w:pPr>
        <w:rPr>
          <w:rFonts w:hint="eastAsia" w:ascii="仿宋" w:hAnsi="仿宋" w:eastAsia="仿宋" w:cs="仿宋"/>
        </w:rPr>
      </w:pPr>
    </w:p>
    <w:p w14:paraId="0305EB99">
      <w:pPr>
        <w:pStyle w:val="3"/>
        <w:tabs>
          <w:tab w:val="center" w:pos="5076"/>
          <w:tab w:val="left" w:pos="8445"/>
        </w:tabs>
        <w:ind w:firstLine="0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</w:rPr>
        <w:br w:type="page"/>
      </w:r>
      <w:bookmarkStart w:id="22" w:name="_Toc10034623"/>
      <w:r>
        <w:rPr>
          <w:rFonts w:hint="eastAsia" w:ascii="仿宋" w:hAnsi="仿宋" w:eastAsia="仿宋" w:cs="仿宋"/>
          <w:color w:val="000000"/>
          <w:kern w:val="0"/>
        </w:rPr>
        <w:t>七、</w:t>
      </w:r>
      <w:r>
        <w:rPr>
          <w:rFonts w:hint="eastAsia" w:ascii="仿宋" w:hAnsi="仿宋" w:eastAsia="仿宋" w:cs="仿宋"/>
          <w:color w:val="000000"/>
          <w:kern w:val="0"/>
          <w:lang w:eastAsia="zh-CN"/>
        </w:rPr>
        <w:t>推荐商</w:t>
      </w:r>
      <w:r>
        <w:rPr>
          <w:rFonts w:hint="eastAsia" w:ascii="仿宋" w:hAnsi="仿宋" w:eastAsia="仿宋" w:cs="仿宋"/>
          <w:color w:val="000000"/>
          <w:kern w:val="0"/>
        </w:rPr>
        <w:t>关于无重大违法记录书面声明函</w:t>
      </w:r>
      <w:bookmarkEnd w:id="22"/>
    </w:p>
    <w:p w14:paraId="55396EB3">
      <w:pPr>
        <w:spacing w:line="480" w:lineRule="auto"/>
        <w:rPr>
          <w:rFonts w:hint="eastAsia" w:ascii="仿宋" w:hAnsi="仿宋" w:eastAsia="仿宋" w:cs="仿宋"/>
          <w:color w:val="00000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致：</w:t>
      </w:r>
      <w:r>
        <w:rPr>
          <w:rFonts w:hint="eastAsia" w:ascii="仿宋" w:hAnsi="仿宋" w:eastAsia="仿宋" w:cs="仿宋"/>
          <w:color w:val="000000"/>
          <w:sz w:val="27"/>
          <w:szCs w:val="27"/>
          <w:lang w:eastAsia="zh-CN"/>
        </w:rPr>
        <w:t>宁德市中医院</w:t>
      </w:r>
    </w:p>
    <w:p w14:paraId="5AB2FEFA">
      <w:pPr>
        <w:spacing w:line="480" w:lineRule="auto"/>
        <w:ind w:firstLine="540" w:firstLineChars="200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我公司在参加本次项目采购活动前三年内，在经营活动中没有因违法经营受到刑事处罚或者责令停产停业、吊销许可证或者执照、较大数额罚款等重大违法记录。</w:t>
      </w:r>
    </w:p>
    <w:p w14:paraId="42E4D618">
      <w:pPr>
        <w:spacing w:line="480" w:lineRule="auto"/>
        <w:ind w:left="540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特此声明。</w:t>
      </w:r>
    </w:p>
    <w:p w14:paraId="3777F68C">
      <w:pPr>
        <w:spacing w:line="480" w:lineRule="auto"/>
        <w:ind w:left="540"/>
        <w:rPr>
          <w:rFonts w:hint="eastAsia" w:ascii="仿宋" w:hAnsi="仿宋" w:eastAsia="仿宋" w:cs="仿宋"/>
          <w:color w:val="000000"/>
          <w:sz w:val="27"/>
          <w:szCs w:val="27"/>
        </w:rPr>
      </w:pPr>
    </w:p>
    <w:p w14:paraId="3A9F5D8C">
      <w:pPr>
        <w:spacing w:line="480" w:lineRule="auto"/>
        <w:ind w:left="540"/>
        <w:rPr>
          <w:rFonts w:hint="eastAsia" w:ascii="仿宋" w:hAnsi="仿宋" w:eastAsia="仿宋" w:cs="仿宋"/>
          <w:color w:val="000000"/>
          <w:sz w:val="27"/>
          <w:szCs w:val="27"/>
        </w:rPr>
      </w:pPr>
    </w:p>
    <w:p w14:paraId="36B5C047">
      <w:pPr>
        <w:spacing w:line="480" w:lineRule="auto"/>
        <w:ind w:right="540"/>
        <w:jc w:val="center"/>
        <w:rPr>
          <w:rFonts w:hint="eastAsia" w:ascii="仿宋" w:hAnsi="仿宋" w:eastAsia="仿宋" w:cs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                   </w:t>
      </w:r>
      <w:r>
        <w:rPr>
          <w:rFonts w:hint="eastAsia" w:ascii="仿宋" w:hAnsi="仿宋" w:eastAsia="仿宋" w:cs="仿宋"/>
          <w:kern w:val="0"/>
          <w:sz w:val="27"/>
          <w:szCs w:val="27"/>
        </w:rPr>
        <w:t>法定代表人或被授权人（签字）：_______________</w:t>
      </w:r>
    </w:p>
    <w:p w14:paraId="2D1DE060">
      <w:pPr>
        <w:spacing w:line="480" w:lineRule="auto"/>
        <w:ind w:right="540"/>
        <w:jc w:val="center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                         </w:t>
      </w:r>
    </w:p>
    <w:p w14:paraId="326589BA">
      <w:pPr>
        <w:spacing w:line="480" w:lineRule="auto"/>
        <w:ind w:right="540"/>
        <w:jc w:val="center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推荐商</w:t>
      </w:r>
      <w:r>
        <w:rPr>
          <w:rFonts w:hint="eastAsia" w:ascii="仿宋" w:hAnsi="仿宋" w:eastAsia="仿宋" w:cs="仿宋"/>
          <w:kern w:val="0"/>
          <w:sz w:val="32"/>
          <w:szCs w:val="32"/>
        </w:rPr>
        <w:t>名称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（公章）</w:t>
      </w: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 </w:t>
      </w:r>
    </w:p>
    <w:p w14:paraId="7E045D83">
      <w:pPr>
        <w:widowControl/>
        <w:spacing w:before="100" w:beforeAutospacing="1" w:after="100" w:afterAutospacing="1" w:line="480" w:lineRule="auto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 xml:space="preserve">                              年   月   日</w:t>
      </w:r>
    </w:p>
    <w:bookmarkEnd w:id="18"/>
    <w:bookmarkEnd w:id="19"/>
    <w:p w14:paraId="0BA8E158">
      <w:pPr>
        <w:pStyle w:val="3"/>
        <w:rPr>
          <w:rFonts w:hint="eastAsia" w:ascii="仿宋" w:hAnsi="仿宋" w:eastAsia="仿宋" w:cs="仿宋"/>
          <w:kern w:val="0"/>
          <w:lang w:eastAsia="zh-CN"/>
        </w:rPr>
      </w:pPr>
      <w:r>
        <w:rPr>
          <w:rFonts w:hint="eastAsia" w:ascii="仿宋" w:hAnsi="仿宋" w:eastAsia="仿宋" w:cs="仿宋"/>
          <w:kern w:val="0"/>
        </w:rPr>
        <w:br w:type="page"/>
      </w:r>
      <w:bookmarkStart w:id="23" w:name="_Toc10034624"/>
      <w:r>
        <w:rPr>
          <w:rFonts w:hint="eastAsia" w:ascii="仿宋" w:hAnsi="仿宋" w:eastAsia="仿宋" w:cs="仿宋"/>
          <w:kern w:val="0"/>
        </w:rPr>
        <w:t>八、</w:t>
      </w:r>
      <w:r>
        <w:rPr>
          <w:rFonts w:hint="eastAsia" w:ascii="仿宋" w:hAnsi="仿宋" w:eastAsia="仿宋" w:cs="仿宋"/>
          <w:kern w:val="0"/>
          <w:lang w:eastAsia="zh-CN"/>
        </w:rPr>
        <w:t>推荐商</w:t>
      </w:r>
      <w:r>
        <w:rPr>
          <w:rFonts w:hint="eastAsia" w:ascii="仿宋" w:hAnsi="仿宋" w:eastAsia="仿宋" w:cs="仿宋"/>
          <w:kern w:val="0"/>
        </w:rPr>
        <w:t>资格证明文件</w:t>
      </w:r>
      <w:bookmarkEnd w:id="23"/>
      <w:r>
        <w:rPr>
          <w:rFonts w:hint="eastAsia" w:ascii="仿宋" w:hAnsi="仿宋" w:eastAsia="仿宋" w:cs="仿宋"/>
          <w:kern w:val="0"/>
          <w:lang w:eastAsia="zh-CN"/>
        </w:rPr>
        <w:t>（</w:t>
      </w:r>
      <w:r>
        <w:rPr>
          <w:rFonts w:hint="eastAsia" w:ascii="仿宋" w:hAnsi="仿宋" w:eastAsia="仿宋" w:cs="仿宋"/>
          <w:kern w:val="0"/>
          <w:lang w:val="en-US" w:eastAsia="zh-CN"/>
        </w:rPr>
        <w:t>特殊资格条件</w:t>
      </w:r>
      <w:r>
        <w:rPr>
          <w:rFonts w:hint="eastAsia" w:ascii="仿宋" w:hAnsi="仿宋" w:eastAsia="仿宋" w:cs="仿宋"/>
          <w:kern w:val="0"/>
          <w:lang w:eastAsia="zh-CN"/>
        </w:rPr>
        <w:t>）</w:t>
      </w:r>
    </w:p>
    <w:p w14:paraId="2B985A8E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6F78AF8C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7A66087E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719F0DF5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738C812E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0EDAD418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2E4930B1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2395C4C5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39D984F7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36FF1389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5B5C5391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4ABFA2DB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11BE081E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6708C65C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7C59A2A1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355DA194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30731631"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kern w:val="0"/>
        </w:rPr>
      </w:pPr>
      <w:bookmarkStart w:id="24" w:name="_Toc10034625"/>
    </w:p>
    <w:p w14:paraId="3D8925C0">
      <w:pPr>
        <w:rPr>
          <w:rFonts w:hint="eastAsia"/>
        </w:rPr>
      </w:pPr>
    </w:p>
    <w:p w14:paraId="55ABE38B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九、制造商资格证明文件</w:t>
      </w:r>
      <w:bookmarkEnd w:id="24"/>
    </w:p>
    <w:p w14:paraId="1597B1FB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本项目的特定资格要求：</w:t>
      </w:r>
    </w:p>
    <w:p w14:paraId="6FC14CC4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（1）医用氧（液态）制造商须具有《药品生产许可证》，且证书注明生产许可范围包括医用氧（液态）； </w:t>
      </w:r>
    </w:p>
    <w:p w14:paraId="53A06550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（2）医用氧（液态）具有药品注册批件； </w:t>
      </w:r>
    </w:p>
    <w:p w14:paraId="06EC08E3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（3）具有《充装许可证》，充装介质包含液氧； </w:t>
      </w:r>
    </w:p>
    <w:p w14:paraId="379285FC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（4）具有安全生产许可证； </w:t>
      </w:r>
    </w:p>
    <w:p w14:paraId="3B00C466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（5）液氧运输单位具有《道路运输经营许可证》（含危险货物运输）或《道路危险货物运输许可证》；（若委托运输则还须提供委托运输合同扫描件加盖公章，合同期限应为长期或5年以上）</w:t>
      </w:r>
    </w:p>
    <w:p w14:paraId="605F3716"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）医用液氧站安装人员须具备《特种设备作业人员证》；</w:t>
      </w:r>
    </w:p>
    <w:p w14:paraId="2F03D3F4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2F88C6F4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1C19B11F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6AB166F6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3B33BBC2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4E452F08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434F961F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25C83CB0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3949CA80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1EDA91C2">
      <w:pPr>
        <w:pStyle w:val="3"/>
        <w:rPr>
          <w:rFonts w:hint="eastAsia" w:ascii="仿宋" w:hAnsi="仿宋" w:eastAsia="仿宋" w:cs="仿宋"/>
        </w:rPr>
      </w:pPr>
      <w:bookmarkStart w:id="25" w:name="_Toc10034626"/>
      <w:r>
        <w:rPr>
          <w:rFonts w:hint="eastAsia" w:ascii="仿宋" w:hAnsi="仿宋" w:eastAsia="仿宋" w:cs="仿宋"/>
        </w:rPr>
        <w:t>十、其他证明文件</w:t>
      </w:r>
      <w:bookmarkEnd w:id="25"/>
    </w:p>
    <w:p w14:paraId="627D6BEA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69BE1954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610AE3B4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0EAAEB9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403E4EA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5CCEA946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30BBB7B0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A9B5C89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7AB07E7D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61715A72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3F872116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E6F72D0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0D5EF763"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</w:rPr>
      </w:pPr>
      <w:bookmarkStart w:id="26" w:name="_Toc10034627"/>
    </w:p>
    <w:p w14:paraId="452AF307">
      <w:pPr>
        <w:rPr>
          <w:rFonts w:hint="eastAsia" w:ascii="仿宋" w:hAnsi="仿宋" w:eastAsia="仿宋" w:cs="仿宋"/>
        </w:rPr>
      </w:pPr>
    </w:p>
    <w:p w14:paraId="0678A896">
      <w:pPr>
        <w:rPr>
          <w:rFonts w:hint="eastAsia" w:ascii="仿宋" w:hAnsi="仿宋" w:eastAsia="仿宋" w:cs="仿宋"/>
        </w:rPr>
      </w:pPr>
    </w:p>
    <w:p w14:paraId="2BAB7D75">
      <w:pPr>
        <w:rPr>
          <w:rFonts w:hint="eastAsia" w:ascii="仿宋" w:hAnsi="仿宋" w:eastAsia="仿宋" w:cs="仿宋"/>
        </w:rPr>
      </w:pPr>
    </w:p>
    <w:p w14:paraId="0604D785">
      <w:pPr>
        <w:rPr>
          <w:rFonts w:hint="eastAsia" w:ascii="仿宋" w:hAnsi="仿宋" w:eastAsia="仿宋" w:cs="仿宋"/>
        </w:rPr>
      </w:pPr>
    </w:p>
    <w:p w14:paraId="1FE4433A">
      <w:pPr>
        <w:rPr>
          <w:rFonts w:hint="eastAsia" w:ascii="仿宋" w:hAnsi="仿宋" w:eastAsia="仿宋" w:cs="仿宋"/>
        </w:rPr>
      </w:pPr>
    </w:p>
    <w:p w14:paraId="60234BC6">
      <w:pPr>
        <w:rPr>
          <w:rFonts w:hint="eastAsia" w:ascii="仿宋" w:hAnsi="仿宋" w:eastAsia="仿宋" w:cs="仿宋"/>
        </w:rPr>
      </w:pPr>
    </w:p>
    <w:p w14:paraId="1E8D8FE3">
      <w:pPr>
        <w:rPr>
          <w:rFonts w:hint="eastAsia" w:ascii="仿宋" w:hAnsi="仿宋" w:eastAsia="仿宋" w:cs="仿宋"/>
        </w:rPr>
      </w:pPr>
    </w:p>
    <w:p w14:paraId="6CF7E208">
      <w:pPr>
        <w:rPr>
          <w:rFonts w:hint="eastAsia" w:ascii="仿宋" w:hAnsi="仿宋" w:eastAsia="仿宋" w:cs="仿宋"/>
        </w:rPr>
      </w:pPr>
    </w:p>
    <w:p w14:paraId="242C41EA">
      <w:pPr>
        <w:rPr>
          <w:rFonts w:hint="eastAsia" w:ascii="仿宋" w:hAnsi="仿宋" w:eastAsia="仿宋" w:cs="仿宋"/>
        </w:rPr>
      </w:pPr>
    </w:p>
    <w:p w14:paraId="1AB0D96A">
      <w:pPr>
        <w:rPr>
          <w:rFonts w:hint="eastAsia" w:ascii="仿宋" w:hAnsi="仿宋" w:eastAsia="仿宋" w:cs="仿宋"/>
        </w:rPr>
      </w:pPr>
    </w:p>
    <w:p w14:paraId="23D728EB">
      <w:pPr>
        <w:rPr>
          <w:rFonts w:hint="eastAsia" w:ascii="仿宋" w:hAnsi="仿宋" w:eastAsia="仿宋" w:cs="仿宋"/>
        </w:rPr>
      </w:pPr>
    </w:p>
    <w:p w14:paraId="043D323A">
      <w:pPr>
        <w:rPr>
          <w:rFonts w:hint="eastAsia" w:ascii="仿宋" w:hAnsi="仿宋" w:eastAsia="仿宋" w:cs="仿宋"/>
        </w:rPr>
      </w:pPr>
    </w:p>
    <w:p w14:paraId="1640E498">
      <w:pPr>
        <w:pStyle w:val="3"/>
        <w:ind w:left="0" w:leftChars="0" w:firstLine="2891" w:firstLineChars="9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十一、彩页（货物提供）</w:t>
      </w:r>
      <w:bookmarkEnd w:id="26"/>
    </w:p>
    <w:p w14:paraId="1B019F58">
      <w:pPr>
        <w:pStyle w:val="3"/>
        <w:ind w:firstLine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  <w:bookmarkStart w:id="27" w:name="_Toc10034628"/>
      <w:r>
        <w:rPr>
          <w:rFonts w:hint="eastAsia" w:ascii="仿宋" w:hAnsi="仿宋" w:eastAsia="仿宋" w:cs="仿宋"/>
        </w:rPr>
        <w:t>十二、</w:t>
      </w:r>
      <w:r>
        <w:rPr>
          <w:rFonts w:hint="eastAsia" w:ascii="仿宋" w:hAnsi="仿宋" w:eastAsia="仿宋" w:cs="仿宋"/>
          <w:kern w:val="0"/>
          <w:lang w:val="en-US" w:eastAsia="zh-CN"/>
        </w:rPr>
        <w:t>省内</w:t>
      </w:r>
      <w:bookmarkStart w:id="28" w:name="_GoBack"/>
      <w:bookmarkEnd w:id="28"/>
      <w:r>
        <w:rPr>
          <w:rFonts w:hint="eastAsia" w:ascii="仿宋" w:hAnsi="仿宋" w:eastAsia="仿宋" w:cs="仿宋"/>
          <w:kern w:val="0"/>
        </w:rPr>
        <w:t>其他三甲医院同类项目的合同复印件或中选通知书</w:t>
      </w:r>
      <w:bookmarkEnd w:id="27"/>
    </w:p>
    <w:p w14:paraId="0E5BD6C4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3CDB51E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05073558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F25F81D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6E94BA27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4F7A6BC5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592C9324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49E1833F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7A330AD5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00842E7E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0E5F83DA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56C53E27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52E5AE30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14EA0E50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617AFF02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7DF933D5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766FFAC0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0C6CCFC1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59413244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134BBE78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3EFA4D3F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6CCFBA9A">
      <w:pPr>
        <w:pStyle w:val="3"/>
        <w:numPr>
          <w:ilvl w:val="0"/>
          <w:numId w:val="0"/>
        </w:numPr>
        <w:spacing w:before="0" w:after="0" w:line="46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十三、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设备注册寿命或说明书规定使用年限证明资料</w:t>
      </w:r>
    </w:p>
    <w:p w14:paraId="0175FB1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注:“设备注册寿命或说明书规定使用年限”指机器设计或注册时确定的机器使用期限，提供说明书或机身铭牌截图证明。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如下：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4D699B64">
      <w:pPr>
        <w:spacing w:line="36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114300" distR="114300">
            <wp:extent cx="1925955" cy="2963545"/>
            <wp:effectExtent l="0" t="0" r="8255" b="9525"/>
            <wp:docPr id="1" name="图片 6" descr="IMG_6884.HE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6884.HEIC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1925955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114300" distR="114300">
            <wp:extent cx="2980055" cy="1929130"/>
            <wp:effectExtent l="0" t="0" r="6985" b="6350"/>
            <wp:docPr id="2" name="图片 5" descr="IMG_6886.HE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6886.HEIC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0055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2B495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644E5CEA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54F90F02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 w14:paraId="2908FC10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bookmarkEnd w:id="10"/>
    <w:p w14:paraId="2BC72E38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14DDE">
    <w:pPr>
      <w:pStyle w:val="15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  <w:lang/>
      </w:rPr>
      <w:t>2</w:t>
    </w:r>
    <w:r>
      <w:fldChar w:fldCharType="end"/>
    </w:r>
  </w:p>
  <w:p w14:paraId="7543A3B3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5DB22">
    <w:pPr>
      <w:pStyle w:val="15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 w14:paraId="6FE608E7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1D28C"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7F2DC1B">
    <w:pPr>
      <w:pStyle w:val="1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E2F29">
    <w:pPr>
      <w:pStyle w:val="1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lang/>
      </w:rPr>
      <w:t>14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4029E">
    <w:pPr>
      <w:pStyle w:val="1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9BDF1"/>
    <w:multiLevelType w:val="singleLevel"/>
    <w:tmpl w:val="8699BDF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DU0Y2MxMTgwY2JlNzRlNjNlZDA4NjhkOWRiOWU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1D1"/>
    <w:rsid w:val="00044771"/>
    <w:rsid w:val="00044C35"/>
    <w:rsid w:val="0004521B"/>
    <w:rsid w:val="0004541D"/>
    <w:rsid w:val="00045597"/>
    <w:rsid w:val="000457E9"/>
    <w:rsid w:val="00046F0C"/>
    <w:rsid w:val="000470E4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25C6"/>
    <w:rsid w:val="000729A9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36C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2E25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2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5C5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312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E36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963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4C1D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1611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17638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A3A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B3F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D29"/>
    <w:rsid w:val="00914ECE"/>
    <w:rsid w:val="00915106"/>
    <w:rsid w:val="009152DB"/>
    <w:rsid w:val="009159C0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68DA"/>
    <w:rsid w:val="00936DB8"/>
    <w:rsid w:val="00937518"/>
    <w:rsid w:val="00937813"/>
    <w:rsid w:val="0094121A"/>
    <w:rsid w:val="00941B54"/>
    <w:rsid w:val="009423B7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9DD"/>
    <w:rsid w:val="00A07A92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D72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19C7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6D3B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433"/>
    <w:rsid w:val="00C93630"/>
    <w:rsid w:val="00C9384F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BB8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6BC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2B7"/>
    <w:rsid w:val="00F6292D"/>
    <w:rsid w:val="00F62F54"/>
    <w:rsid w:val="00F64EF7"/>
    <w:rsid w:val="00F65913"/>
    <w:rsid w:val="00F65A13"/>
    <w:rsid w:val="00F65C79"/>
    <w:rsid w:val="00F66639"/>
    <w:rsid w:val="00F66FBB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014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C86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2633FE"/>
    <w:rsid w:val="014E52C7"/>
    <w:rsid w:val="025D35EE"/>
    <w:rsid w:val="02F9334A"/>
    <w:rsid w:val="033B1511"/>
    <w:rsid w:val="05C068EB"/>
    <w:rsid w:val="05F23753"/>
    <w:rsid w:val="06D94734"/>
    <w:rsid w:val="079A5E3E"/>
    <w:rsid w:val="07CA4C73"/>
    <w:rsid w:val="09AF5C7C"/>
    <w:rsid w:val="0A072DB6"/>
    <w:rsid w:val="0AE363BC"/>
    <w:rsid w:val="0B0D6CE4"/>
    <w:rsid w:val="0BA34878"/>
    <w:rsid w:val="0D3B4EBB"/>
    <w:rsid w:val="0FA06CFD"/>
    <w:rsid w:val="103D6CFD"/>
    <w:rsid w:val="11F31059"/>
    <w:rsid w:val="123537BC"/>
    <w:rsid w:val="132B2696"/>
    <w:rsid w:val="13A16BF5"/>
    <w:rsid w:val="16657A77"/>
    <w:rsid w:val="175A38F0"/>
    <w:rsid w:val="17E112AA"/>
    <w:rsid w:val="18BD3E28"/>
    <w:rsid w:val="18F16AF0"/>
    <w:rsid w:val="1BE361A0"/>
    <w:rsid w:val="1FB85B8D"/>
    <w:rsid w:val="1FD34DBF"/>
    <w:rsid w:val="2198560E"/>
    <w:rsid w:val="22137E22"/>
    <w:rsid w:val="242D5F16"/>
    <w:rsid w:val="25125888"/>
    <w:rsid w:val="25B511CB"/>
    <w:rsid w:val="261332F5"/>
    <w:rsid w:val="27454B8F"/>
    <w:rsid w:val="282B47A7"/>
    <w:rsid w:val="2B925CFA"/>
    <w:rsid w:val="2CEB0C53"/>
    <w:rsid w:val="2E0510C0"/>
    <w:rsid w:val="2F565CA1"/>
    <w:rsid w:val="3063005D"/>
    <w:rsid w:val="312C634A"/>
    <w:rsid w:val="32A044C1"/>
    <w:rsid w:val="32C20171"/>
    <w:rsid w:val="33961CCB"/>
    <w:rsid w:val="35666A5B"/>
    <w:rsid w:val="37A66221"/>
    <w:rsid w:val="383B2F5E"/>
    <w:rsid w:val="385F690C"/>
    <w:rsid w:val="38752886"/>
    <w:rsid w:val="392707EE"/>
    <w:rsid w:val="3B3C3A5E"/>
    <w:rsid w:val="3D4916FD"/>
    <w:rsid w:val="3E1312B4"/>
    <w:rsid w:val="3F043BCD"/>
    <w:rsid w:val="40980764"/>
    <w:rsid w:val="412D103D"/>
    <w:rsid w:val="4311712F"/>
    <w:rsid w:val="434619CF"/>
    <w:rsid w:val="43AF762A"/>
    <w:rsid w:val="453779AD"/>
    <w:rsid w:val="45E8282B"/>
    <w:rsid w:val="45F14B9E"/>
    <w:rsid w:val="46A2470C"/>
    <w:rsid w:val="478E1645"/>
    <w:rsid w:val="49E54CDB"/>
    <w:rsid w:val="4ADD0D59"/>
    <w:rsid w:val="4B4B6AFE"/>
    <w:rsid w:val="4DE23D7A"/>
    <w:rsid w:val="501B4F78"/>
    <w:rsid w:val="501C40BF"/>
    <w:rsid w:val="504D26BD"/>
    <w:rsid w:val="5179780E"/>
    <w:rsid w:val="55A41C2D"/>
    <w:rsid w:val="56EF47ED"/>
    <w:rsid w:val="582133DC"/>
    <w:rsid w:val="58C93758"/>
    <w:rsid w:val="5BFD7DBC"/>
    <w:rsid w:val="5D696728"/>
    <w:rsid w:val="5DC14E07"/>
    <w:rsid w:val="604B653D"/>
    <w:rsid w:val="62490B14"/>
    <w:rsid w:val="636721B0"/>
    <w:rsid w:val="63896C89"/>
    <w:rsid w:val="66AA03D9"/>
    <w:rsid w:val="67344343"/>
    <w:rsid w:val="68EA29C0"/>
    <w:rsid w:val="69590406"/>
    <w:rsid w:val="6A08668B"/>
    <w:rsid w:val="6BCC6DF4"/>
    <w:rsid w:val="6CA8193C"/>
    <w:rsid w:val="6EBA2953"/>
    <w:rsid w:val="706E310B"/>
    <w:rsid w:val="713C1E23"/>
    <w:rsid w:val="71E90DEB"/>
    <w:rsid w:val="74693442"/>
    <w:rsid w:val="749650D5"/>
    <w:rsid w:val="7647602A"/>
    <w:rsid w:val="76704E8D"/>
    <w:rsid w:val="789559D4"/>
    <w:rsid w:val="790E09C2"/>
    <w:rsid w:val="7939131E"/>
    <w:rsid w:val="7A692C8E"/>
    <w:rsid w:val="7B88662C"/>
    <w:rsid w:val="7BAD1EBA"/>
    <w:rsid w:val="7D731D61"/>
    <w:rsid w:val="7EEC2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name="toc 3"/>
    <w:lsdException w:unhideWhenUsed="0" w:uiPriority="39" w:name="toc 4"/>
    <w:lsdException w:unhideWhenUsed="0" w:uiPriority="39" w:name="toc 5"/>
    <w:lsdException w:unhideWhenUsed="0" w:uiPriority="39" w:name="toc 6"/>
    <w:lsdException w:unhideWhenUsed="0" w:uiPriority="39" w:name="toc 7"/>
    <w:lsdException w:unhideWhenUsed="0" w:uiPriority="39" w:name="toc 8"/>
    <w:lsdException w:unhideWhenUsed="0" w:uiPriority="39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6">
    <w:name w:val="Default Paragraph Font"/>
    <w:unhideWhenUsed/>
    <w:uiPriority w:val="1"/>
  </w:style>
  <w:style w:type="table" w:default="1" w:styleId="24">
    <w:name w:val="Normal Table"/>
    <w:unhideWhenUsed/>
    <w:qFormat/>
    <w:uiPriority w:val="99"/>
    <w:tblPr>
      <w:tblStyle w:val="24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uiPriority w:val="39"/>
    <w:pPr>
      <w:ind w:left="1260"/>
      <w:jc w:val="left"/>
    </w:pPr>
    <w:rPr>
      <w:sz w:val="20"/>
      <w:szCs w:val="20"/>
    </w:rPr>
  </w:style>
  <w:style w:type="paragraph" w:styleId="6">
    <w:name w:val="Document Map"/>
    <w:basedOn w:val="1"/>
    <w:link w:val="34"/>
    <w:uiPriority w:val="0"/>
    <w:rPr>
      <w:rFonts w:ascii="宋体"/>
      <w:sz w:val="18"/>
      <w:szCs w:val="18"/>
    </w:rPr>
  </w:style>
  <w:style w:type="paragraph" w:styleId="7">
    <w:name w:val="annotation text"/>
    <w:basedOn w:val="1"/>
    <w:link w:val="35"/>
    <w:semiHidden/>
    <w:uiPriority w:val="99"/>
    <w:pPr>
      <w:jc w:val="left"/>
    </w:pPr>
  </w:style>
  <w:style w:type="paragraph" w:styleId="8">
    <w:name w:val="Body Text"/>
    <w:basedOn w:val="1"/>
    <w:link w:val="36"/>
    <w:uiPriority w:val="0"/>
    <w:pPr>
      <w:spacing w:after="120"/>
    </w:pPr>
    <w:rPr>
      <w:sz w:val="24"/>
      <w:szCs w:val="20"/>
    </w:rPr>
  </w:style>
  <w:style w:type="paragraph" w:styleId="9">
    <w:name w:val="toc 5"/>
    <w:basedOn w:val="1"/>
    <w:next w:val="1"/>
    <w:semiHidden/>
    <w:uiPriority w:val="39"/>
    <w:pPr>
      <w:ind w:left="840"/>
      <w:jc w:val="left"/>
    </w:pPr>
    <w:rPr>
      <w:sz w:val="20"/>
      <w:szCs w:val="20"/>
    </w:rPr>
  </w:style>
  <w:style w:type="paragraph" w:styleId="10">
    <w:name w:val="toc 3"/>
    <w:basedOn w:val="1"/>
    <w:next w:val="1"/>
    <w:semiHidden/>
    <w:uiPriority w:val="39"/>
    <w:pPr>
      <w:ind w:left="420"/>
      <w:jc w:val="left"/>
    </w:pPr>
    <w:rPr>
      <w:sz w:val="20"/>
      <w:szCs w:val="20"/>
    </w:rPr>
  </w:style>
  <w:style w:type="paragraph" w:styleId="11">
    <w:name w:val="Plain Text"/>
    <w:basedOn w:val="1"/>
    <w:link w:val="37"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semiHidden/>
    <w:uiPriority w:val="39"/>
    <w:pPr>
      <w:ind w:left="1470"/>
      <w:jc w:val="left"/>
    </w:pPr>
    <w:rPr>
      <w:sz w:val="20"/>
      <w:szCs w:val="20"/>
    </w:rPr>
  </w:style>
  <w:style w:type="paragraph" w:styleId="13">
    <w:name w:val="Date"/>
    <w:basedOn w:val="1"/>
    <w:next w:val="1"/>
    <w:link w:val="38"/>
    <w:uiPriority w:val="99"/>
    <w:pPr>
      <w:ind w:left="100" w:leftChars="2500"/>
    </w:pPr>
    <w:rPr>
      <w:sz w:val="24"/>
      <w:szCs w:val="20"/>
    </w:rPr>
  </w:style>
  <w:style w:type="paragraph" w:styleId="14">
    <w:name w:val="Balloon Text"/>
    <w:basedOn w:val="1"/>
    <w:link w:val="39"/>
    <w:semiHidden/>
    <w:uiPriority w:val="99"/>
    <w:rPr>
      <w:sz w:val="16"/>
      <w:szCs w:val="16"/>
    </w:rPr>
  </w:style>
  <w:style w:type="paragraph" w:styleId="15">
    <w:name w:val="footer"/>
    <w:basedOn w:val="1"/>
    <w:link w:val="4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6">
    <w:name w:val="header"/>
    <w:basedOn w:val="1"/>
    <w:link w:val="4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8">
    <w:name w:val="toc 4"/>
    <w:basedOn w:val="1"/>
    <w:next w:val="1"/>
    <w:semiHidden/>
    <w:uiPriority w:val="39"/>
    <w:pPr>
      <w:ind w:left="630"/>
      <w:jc w:val="left"/>
    </w:pPr>
    <w:rPr>
      <w:sz w:val="20"/>
      <w:szCs w:val="20"/>
    </w:rPr>
  </w:style>
  <w:style w:type="paragraph" w:styleId="19">
    <w:name w:val="toc 6"/>
    <w:basedOn w:val="1"/>
    <w:next w:val="1"/>
    <w:semiHidden/>
    <w:uiPriority w:val="39"/>
    <w:pPr>
      <w:ind w:left="1050"/>
      <w:jc w:val="left"/>
    </w:pPr>
    <w:rPr>
      <w:sz w:val="20"/>
      <w:szCs w:val="20"/>
    </w:rPr>
  </w:style>
  <w:style w:type="paragraph" w:styleId="20">
    <w:name w:val="toc 2"/>
    <w:basedOn w:val="1"/>
    <w:next w:val="1"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1">
    <w:name w:val="toc 9"/>
    <w:basedOn w:val="1"/>
    <w:next w:val="1"/>
    <w:semiHidden/>
    <w:uiPriority w:val="39"/>
    <w:pPr>
      <w:ind w:left="1680"/>
      <w:jc w:val="left"/>
    </w:pPr>
    <w:rPr>
      <w:sz w:val="20"/>
      <w:szCs w:val="20"/>
    </w:rPr>
  </w:style>
  <w:style w:type="paragraph" w:styleId="2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42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25">
    <w:name w:val="Table Grid"/>
    <w:basedOn w:val="24"/>
    <w:uiPriority w:val="59"/>
    <w:pPr>
      <w:widowControl w:val="0"/>
      <w:jc w:val="both"/>
    </w:pPr>
    <w:tblPr>
      <w:tblStyle w:val="2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22"/>
    <w:rPr>
      <w:b/>
    </w:rPr>
  </w:style>
  <w:style w:type="character" w:styleId="28">
    <w:name w:val="page number"/>
    <w:uiPriority w:val="99"/>
    <w:rPr>
      <w:rFonts w:cs="Times New Roman"/>
    </w:rPr>
  </w:style>
  <w:style w:type="character" w:styleId="29">
    <w:name w:val="FollowedHyperlink"/>
    <w:uiPriority w:val="0"/>
    <w:rPr>
      <w:color w:val="800080"/>
      <w:u w:val="none"/>
    </w:rPr>
  </w:style>
  <w:style w:type="character" w:styleId="30">
    <w:name w:val="Hyperlink"/>
    <w:uiPriority w:val="99"/>
    <w:rPr>
      <w:color w:val="0000FF"/>
      <w:u w:val="none"/>
    </w:rPr>
  </w:style>
  <w:style w:type="character" w:customStyle="1" w:styleId="31">
    <w:name w:val="标题 1 Char"/>
    <w:link w:val="2"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32">
    <w:name w:val="标题 2 Char"/>
    <w:link w:val="3"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3">
    <w:name w:val="标题 3 Char"/>
    <w:link w:val="4"/>
    <w:uiPriority w:val="0"/>
    <w:rPr>
      <w:b/>
      <w:bCs/>
      <w:kern w:val="2"/>
      <w:sz w:val="32"/>
      <w:szCs w:val="32"/>
    </w:rPr>
  </w:style>
  <w:style w:type="character" w:customStyle="1" w:styleId="34">
    <w:name w:val="文档结构图 Char"/>
    <w:basedOn w:val="26"/>
    <w:link w:val="6"/>
    <w:uiPriority w:val="0"/>
    <w:rPr>
      <w:rFonts w:ascii="宋体"/>
      <w:kern w:val="2"/>
      <w:sz w:val="18"/>
      <w:szCs w:val="18"/>
    </w:rPr>
  </w:style>
  <w:style w:type="character" w:customStyle="1" w:styleId="35">
    <w:name w:val="批注文字 Char"/>
    <w:link w:val="7"/>
    <w:semiHidden/>
    <w:uiPriority w:val="99"/>
    <w:rPr>
      <w:kern w:val="2"/>
      <w:sz w:val="21"/>
      <w:szCs w:val="24"/>
    </w:rPr>
  </w:style>
  <w:style w:type="character" w:customStyle="1" w:styleId="36">
    <w:name w:val="正文文本 Char"/>
    <w:link w:val="8"/>
    <w:locked/>
    <w:uiPriority w:val="0"/>
    <w:rPr>
      <w:kern w:val="2"/>
      <w:sz w:val="24"/>
    </w:rPr>
  </w:style>
  <w:style w:type="character" w:customStyle="1" w:styleId="37">
    <w:name w:val="纯文本 Char"/>
    <w:link w:val="11"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8">
    <w:name w:val="日期 Char"/>
    <w:link w:val="13"/>
    <w:locked/>
    <w:uiPriority w:val="99"/>
    <w:rPr>
      <w:kern w:val="2"/>
      <w:sz w:val="24"/>
    </w:rPr>
  </w:style>
  <w:style w:type="character" w:customStyle="1" w:styleId="39">
    <w:name w:val="批注框文本 Char"/>
    <w:link w:val="14"/>
    <w:semiHidden/>
    <w:uiPriority w:val="99"/>
    <w:rPr>
      <w:kern w:val="2"/>
      <w:sz w:val="16"/>
      <w:szCs w:val="0"/>
    </w:rPr>
  </w:style>
  <w:style w:type="character" w:customStyle="1" w:styleId="40">
    <w:name w:val="页脚 Char"/>
    <w:link w:val="15"/>
    <w:locked/>
    <w:uiPriority w:val="99"/>
    <w:rPr>
      <w:kern w:val="2"/>
      <w:sz w:val="18"/>
    </w:rPr>
  </w:style>
  <w:style w:type="character" w:customStyle="1" w:styleId="41">
    <w:name w:val="页眉 Char"/>
    <w:link w:val="16"/>
    <w:semiHidden/>
    <w:uiPriority w:val="99"/>
    <w:rPr>
      <w:kern w:val="2"/>
      <w:sz w:val="18"/>
      <w:szCs w:val="18"/>
    </w:rPr>
  </w:style>
  <w:style w:type="character" w:customStyle="1" w:styleId="42">
    <w:name w:val="标题 字符"/>
    <w:link w:val="23"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43">
    <w:name w:val="hang1"/>
    <w:uiPriority w:val="0"/>
    <w:rPr>
      <w:rFonts w:cs="Times New Roman"/>
    </w:rPr>
  </w:style>
  <w:style w:type="character" w:customStyle="1" w:styleId="44">
    <w:name w:val="普通文字 Char2"/>
    <w:aliases w:val="纯文本 Char Char Char11,普通文字1 Char2,普通文字2 Char2,普通文字3 Char2,普通文字4 Char2,普通文字5 Char2,普通文字6 Char2,普通文字11 Char2,普通文字21 Char2,普通文字31 Char2,普通文字41 Char2,普通文字7 Char2,正 文 1 Char2,纯文本 Char1 Char Char Char1,纯文本 C"/>
    <w:locked/>
    <w:uiPriority w:val="0"/>
    <w:rPr>
      <w:rFonts w:ascii="宋体" w:hAnsi="Courier New" w:eastAsia="宋体"/>
    </w:rPr>
  </w:style>
  <w:style w:type="character" w:customStyle="1" w:styleId="45">
    <w:name w:val="Char Char2"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Plain Text Char1"/>
    <w:aliases w:val="普通文字 Char,纯文本 Char Char Char1,普通文字1 Char,普通文字2 Char,普通文字3 Char,普通文字4 Char,普通文字5 Char,普通文字6 Char,普通文字11 Char,普通文字21 Char,普通文字31 Char,普通文字41 Char,普通文字7 Char,正 文 1 Char,纯文本 Char1 Char Char Char,纯文本 Char Char1 Char,纯文本 Char1 Char Char1"/>
    <w:semiHidden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47">
    <w:name w:val="标题 2 Char1"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8">
    <w:name w:val="Body Text Char1"/>
    <w:semiHidden/>
    <w:uiPriority w:val="99"/>
    <w:rPr>
      <w:kern w:val="2"/>
      <w:sz w:val="21"/>
      <w:szCs w:val="24"/>
    </w:rPr>
  </w:style>
  <w:style w:type="character" w:customStyle="1" w:styleId="49">
    <w:name w:val="纯文本 Char1"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50">
    <w:name w:val="apple-converted-space"/>
    <w:uiPriority w:val="0"/>
    <w:rPr>
      <w:rFonts w:cs="Times New Roman"/>
    </w:rPr>
  </w:style>
  <w:style w:type="character" w:customStyle="1" w:styleId="51">
    <w:name w:val="正文文本 Char1"/>
    <w:uiPriority w:val="0"/>
    <w:rPr>
      <w:kern w:val="2"/>
      <w:sz w:val="24"/>
    </w:rPr>
  </w:style>
  <w:style w:type="character" w:customStyle="1" w:styleId="52">
    <w:name w:val="bold1"/>
    <w:uiPriority w:val="0"/>
    <w:rPr>
      <w:b/>
    </w:rPr>
  </w:style>
  <w:style w:type="paragraph" w:styleId="53">
    <w:name w:val="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color w:val="2F5496"/>
      <w:kern w:val="0"/>
      <w:sz w:val="32"/>
      <w:szCs w:val="32"/>
    </w:rPr>
  </w:style>
  <w:style w:type="paragraph" w:customStyle="1" w:styleId="54">
    <w:name w:val="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5">
    <w:name w:val="样式 左侧:  2 字符 首行缩进:  2 字符"/>
    <w:basedOn w:val="1"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6">
    <w:name w:val="List 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7">
    <w:name w:val="默认段落字体 Para Char Char Char Char Char Char Char Char Char1 Char"/>
    <w:basedOn w:val="1"/>
    <w:uiPriority w:val="0"/>
    <w:rPr>
      <w:rFonts w:ascii="Tahoma" w:hAnsi="Tahoma"/>
      <w:sz w:val="24"/>
      <w:szCs w:val="20"/>
    </w:rPr>
  </w:style>
  <w:style w:type="paragraph" w:customStyle="1" w:styleId="58">
    <w:name w:val="列出段落2"/>
    <w:basedOn w:val="1"/>
    <w:uiPriority w:val="0"/>
    <w:pPr>
      <w:ind w:firstLine="420" w:firstLineChars="200"/>
    </w:pPr>
  </w:style>
  <w:style w:type="paragraph" w:customStyle="1" w:styleId="59">
    <w:name w:val="样式 样式 标题 3 + 加粗 + 加粗"/>
    <w:basedOn w:val="1"/>
    <w:uiPriority w:val="0"/>
    <w:pPr>
      <w:tabs>
        <w:tab w:val="left" w:pos="420"/>
      </w:tabs>
      <w:ind w:left="420" w:hanging="420"/>
    </w:pPr>
  </w:style>
  <w:style w:type="paragraph" w:customStyle="1" w:styleId="60">
    <w:name w:val="Char Char"/>
    <w:basedOn w:val="1"/>
    <w:uiPriority w:val="0"/>
    <w:pPr>
      <w:widowControl/>
      <w:spacing w:after="160" w:line="240" w:lineRule="exact"/>
      <w:jc w:val="left"/>
    </w:pPr>
  </w:style>
  <w:style w:type="paragraph" w:customStyle="1" w:styleId="61">
    <w:name w:val="列出段落1"/>
    <w:basedOn w:val="1"/>
    <w:qFormat/>
    <w:uiPriority w:val="34"/>
    <w:pPr>
      <w:ind w:firstLine="420" w:firstLineChars="200"/>
    </w:pPr>
  </w:style>
  <w:style w:type="paragraph" w:customStyle="1" w:styleId="62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63">
    <w:name w:val="Char Char Char Char Char Char1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1793</Words>
  <Characters>1915</Characters>
  <Lines>22</Lines>
  <Paragraphs>6</Paragraphs>
  <TotalTime>5</TotalTime>
  <ScaleCrop>false</ScaleCrop>
  <LinksUpToDate>false</LinksUpToDate>
  <CharactersWithSpaces>2420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2019-05-28T08:35:00Z</dcterms:created>
  <dc:creator>USER</dc:creator>
  <cp:lastModifiedBy>caidezheng</cp:lastModifiedBy>
  <cp:lastPrinted>2019-05-27T08:54:00Z</cp:lastPrinted>
  <dcterms:modified xsi:type="dcterms:W3CDTF">2025-09-02T16:18:26Z</dcterms:modified>
  <dc:title>南康市环宇招标代理有限公司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F0FE21321FDA43639EFC10B486E87E4E_13</vt:lpwstr>
  </property>
  <property fmtid="{D5CDD505-2E9C-101B-9397-08002B2CF9AE}" pid="4" name="KSOTemplateDocerSaveRecord">
    <vt:lpwstr>eyJoZGlkIjoiNmUwYTQwN2I2NWY3M2E2ZWY5M2EyYzk3Y2YxZDRjNGMiLCJ1c2VySWQiOiIzNzA0NTM3MjIifQ==</vt:lpwstr>
  </property>
</Properties>
</file>